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0856" w14:textId="77777777" w:rsidR="00B23C3E" w:rsidRPr="00AB486C" w:rsidRDefault="00B23C3E" w:rsidP="00B23C3E">
      <w:pPr>
        <w:rPr>
          <w:rFonts w:cs="Arial"/>
          <w:szCs w:val="22"/>
        </w:rPr>
      </w:pPr>
    </w:p>
    <w:p w14:paraId="40AECCF1" w14:textId="77777777" w:rsidR="00B23C3E" w:rsidRPr="00AB486C" w:rsidRDefault="00B23C3E" w:rsidP="00B23C3E">
      <w:pPr>
        <w:rPr>
          <w:rFonts w:cs="Arial"/>
          <w:szCs w:val="22"/>
        </w:rPr>
      </w:pPr>
    </w:p>
    <w:p w14:paraId="0CF92394" w14:textId="77777777" w:rsidR="00B23C3E" w:rsidRPr="00AB486C" w:rsidRDefault="00B23C3E" w:rsidP="00B23C3E">
      <w:pPr>
        <w:rPr>
          <w:rFonts w:cs="Arial"/>
          <w:szCs w:val="22"/>
        </w:rPr>
      </w:pPr>
    </w:p>
    <w:p w14:paraId="4CD69911" w14:textId="77777777" w:rsidR="00B23C3E" w:rsidRPr="00AB486C" w:rsidRDefault="00B23C3E" w:rsidP="00B23C3E">
      <w:pPr>
        <w:rPr>
          <w:rFonts w:cs="Arial"/>
          <w:szCs w:val="22"/>
        </w:rPr>
      </w:pPr>
    </w:p>
    <w:p w14:paraId="5FBAF2C5" w14:textId="77777777" w:rsidR="00B23C3E" w:rsidRPr="00AB486C" w:rsidRDefault="00B23C3E" w:rsidP="00B23C3E">
      <w:pPr>
        <w:rPr>
          <w:rFonts w:cs="Arial"/>
          <w:szCs w:val="22"/>
        </w:rPr>
      </w:pPr>
    </w:p>
    <w:p w14:paraId="2200685A" w14:textId="77777777" w:rsidR="00B23C3E" w:rsidRPr="00AB486C" w:rsidRDefault="00B23C3E" w:rsidP="00B23C3E">
      <w:pPr>
        <w:rPr>
          <w:rFonts w:cs="Arial"/>
          <w:szCs w:val="22"/>
        </w:rPr>
      </w:pPr>
    </w:p>
    <w:p w14:paraId="04B0170C" w14:textId="77777777" w:rsidR="00B23C3E" w:rsidRPr="00AB486C" w:rsidRDefault="00B23C3E" w:rsidP="00B23C3E">
      <w:pPr>
        <w:rPr>
          <w:rFonts w:cs="Arial"/>
          <w:szCs w:val="22"/>
        </w:rPr>
      </w:pPr>
    </w:p>
    <w:p w14:paraId="7270CC5F" w14:textId="77777777" w:rsidR="00B23C3E" w:rsidRDefault="00B23C3E" w:rsidP="008B11AF">
      <w:pPr>
        <w:spacing w:before="120" w:after="120"/>
        <w:jc w:val="center"/>
        <w:rPr>
          <w:rFonts w:cs="Arial"/>
          <w:b/>
          <w:szCs w:val="22"/>
        </w:rPr>
      </w:pPr>
      <w:r w:rsidRPr="00AB486C">
        <w:rPr>
          <w:rFonts w:cs="Arial"/>
          <w:b/>
          <w:szCs w:val="22"/>
        </w:rPr>
        <w:t>CONTRATTO DI ASSICURAZIONE</w:t>
      </w:r>
    </w:p>
    <w:p w14:paraId="6C5D4E5F" w14:textId="77777777" w:rsidR="00B23C3E" w:rsidRPr="00AB486C" w:rsidRDefault="00B23C3E" w:rsidP="008B11AF">
      <w:pPr>
        <w:spacing w:before="120" w:after="120"/>
        <w:jc w:val="center"/>
        <w:rPr>
          <w:rFonts w:cs="Arial"/>
          <w:b/>
          <w:szCs w:val="22"/>
        </w:rPr>
      </w:pPr>
    </w:p>
    <w:p w14:paraId="52948813" w14:textId="77777777" w:rsidR="00B23C3E" w:rsidRDefault="00B23C3E" w:rsidP="008B11AF">
      <w:pPr>
        <w:spacing w:before="120" w:after="120"/>
        <w:jc w:val="center"/>
        <w:rPr>
          <w:rFonts w:cs="Arial"/>
          <w:b/>
          <w:szCs w:val="22"/>
        </w:rPr>
      </w:pPr>
      <w:r w:rsidRPr="00AB486C">
        <w:rPr>
          <w:rFonts w:cs="Arial"/>
          <w:b/>
          <w:szCs w:val="22"/>
        </w:rPr>
        <w:t xml:space="preserve">POLIZZA COLLETTIVA </w:t>
      </w:r>
      <w:r>
        <w:rPr>
          <w:rFonts w:cs="Arial"/>
          <w:b/>
          <w:szCs w:val="22"/>
        </w:rPr>
        <w:t>PER LA</w:t>
      </w:r>
    </w:p>
    <w:p w14:paraId="27351A98" w14:textId="77777777" w:rsidR="00B23C3E" w:rsidRPr="00AB486C" w:rsidRDefault="00B23C3E" w:rsidP="008B11AF">
      <w:pPr>
        <w:spacing w:before="120" w:after="120"/>
        <w:jc w:val="center"/>
        <w:rPr>
          <w:rFonts w:cs="Arial"/>
          <w:b/>
          <w:szCs w:val="22"/>
        </w:rPr>
      </w:pPr>
    </w:p>
    <w:p w14:paraId="3B49FCF4" w14:textId="77777777" w:rsidR="00B23C3E" w:rsidRPr="00AB486C" w:rsidRDefault="00B23C3E" w:rsidP="008B11AF">
      <w:pPr>
        <w:spacing w:before="120" w:after="120"/>
        <w:jc w:val="center"/>
        <w:rPr>
          <w:rFonts w:cs="Arial"/>
          <w:b/>
          <w:szCs w:val="22"/>
        </w:rPr>
      </w:pPr>
      <w:r w:rsidRPr="00AB486C">
        <w:rPr>
          <w:rFonts w:cs="Arial"/>
          <w:b/>
          <w:szCs w:val="22"/>
        </w:rPr>
        <w:t>RESPONSABILITÀ CIVILE VERSO TERZI</w:t>
      </w:r>
      <w:r>
        <w:rPr>
          <w:rFonts w:cs="Arial"/>
          <w:b/>
          <w:szCs w:val="22"/>
        </w:rPr>
        <w:t xml:space="preserve"> DEI CITTADINI ATTIVI</w:t>
      </w:r>
    </w:p>
    <w:p w14:paraId="2079FE46" w14:textId="77777777" w:rsidR="00B23C3E" w:rsidRPr="00AB486C" w:rsidRDefault="00B23C3E" w:rsidP="00B23C3E">
      <w:pPr>
        <w:spacing w:after="200" w:line="276" w:lineRule="auto"/>
        <w:rPr>
          <w:rFonts w:cs="Arial"/>
          <w:b/>
          <w:szCs w:val="22"/>
        </w:rPr>
      </w:pPr>
      <w:r w:rsidRPr="00AB486C">
        <w:rPr>
          <w:rFonts w:cs="Arial"/>
          <w:b/>
          <w:szCs w:val="22"/>
        </w:rPr>
        <w:br w:type="page"/>
      </w:r>
    </w:p>
    <w:sdt>
      <w:sdtPr>
        <w:rPr>
          <w:rFonts w:ascii="Times New Roman" w:eastAsia="Times New Roman" w:hAnsi="Times New Roman" w:cs="Times New Roman"/>
          <w:b w:val="0"/>
          <w:bCs w:val="0"/>
          <w:color w:val="auto"/>
          <w:sz w:val="24"/>
          <w:szCs w:val="24"/>
        </w:rPr>
        <w:id w:val="-778405789"/>
        <w:docPartObj>
          <w:docPartGallery w:val="Table of Contents"/>
          <w:docPartUnique/>
        </w:docPartObj>
      </w:sdtPr>
      <w:sdtEndPr/>
      <w:sdtContent>
        <w:p w14:paraId="1E257842" w14:textId="3DCFD291" w:rsidR="00B23C3E" w:rsidRDefault="00B23C3E">
          <w:pPr>
            <w:pStyle w:val="Titolosommario"/>
          </w:pPr>
          <w:r>
            <w:t>Sommario</w:t>
          </w:r>
        </w:p>
        <w:p w14:paraId="091078EA" w14:textId="77777777" w:rsidR="005224AD" w:rsidRDefault="00B23C3E">
          <w:pPr>
            <w:pStyle w:val="Sommario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8029086" w:history="1">
            <w:r w:rsidR="005224AD" w:rsidRPr="005658E9">
              <w:rPr>
                <w:rStyle w:val="Collegamentoipertestuale"/>
                <w:noProof/>
              </w:rPr>
              <w:t>CONDIZIONI DI ASSICURAZIONE</w:t>
            </w:r>
            <w:r w:rsidR="005224AD">
              <w:rPr>
                <w:noProof/>
                <w:webHidden/>
              </w:rPr>
              <w:tab/>
            </w:r>
            <w:r w:rsidR="005224AD">
              <w:rPr>
                <w:noProof/>
                <w:webHidden/>
              </w:rPr>
              <w:fldChar w:fldCharType="begin"/>
            </w:r>
            <w:r w:rsidR="005224AD">
              <w:rPr>
                <w:noProof/>
                <w:webHidden/>
              </w:rPr>
              <w:instrText xml:space="preserve"> PAGEREF _Toc478029086 \h </w:instrText>
            </w:r>
            <w:r w:rsidR="005224AD">
              <w:rPr>
                <w:noProof/>
                <w:webHidden/>
              </w:rPr>
            </w:r>
            <w:r w:rsidR="005224AD">
              <w:rPr>
                <w:noProof/>
                <w:webHidden/>
              </w:rPr>
              <w:fldChar w:fldCharType="separate"/>
            </w:r>
            <w:r w:rsidR="005224AD">
              <w:rPr>
                <w:noProof/>
                <w:webHidden/>
              </w:rPr>
              <w:t>3</w:t>
            </w:r>
            <w:r w:rsidR="005224AD">
              <w:rPr>
                <w:noProof/>
                <w:webHidden/>
              </w:rPr>
              <w:fldChar w:fldCharType="end"/>
            </w:r>
          </w:hyperlink>
        </w:p>
        <w:p w14:paraId="57FB695F" w14:textId="77777777" w:rsidR="005224AD" w:rsidRDefault="00467F44">
          <w:pPr>
            <w:pStyle w:val="Sommario1"/>
            <w:tabs>
              <w:tab w:val="right" w:leader="dot" w:pos="9060"/>
            </w:tabs>
            <w:rPr>
              <w:rFonts w:asciiTheme="minorHAnsi" w:eastAsiaTheme="minorEastAsia" w:hAnsiTheme="minorHAnsi" w:cstheme="minorBidi"/>
              <w:noProof/>
              <w:sz w:val="22"/>
              <w:szCs w:val="22"/>
            </w:rPr>
          </w:pPr>
          <w:hyperlink w:anchor="_Toc478029087" w:history="1">
            <w:r w:rsidR="005224AD" w:rsidRPr="005658E9">
              <w:rPr>
                <w:rStyle w:val="Collegamentoipertestuale"/>
                <w:noProof/>
              </w:rPr>
              <w:t>DEFINIZIONI</w:t>
            </w:r>
            <w:r w:rsidR="005224AD">
              <w:rPr>
                <w:noProof/>
                <w:webHidden/>
              </w:rPr>
              <w:tab/>
            </w:r>
            <w:r w:rsidR="005224AD">
              <w:rPr>
                <w:noProof/>
                <w:webHidden/>
              </w:rPr>
              <w:fldChar w:fldCharType="begin"/>
            </w:r>
            <w:r w:rsidR="005224AD">
              <w:rPr>
                <w:noProof/>
                <w:webHidden/>
              </w:rPr>
              <w:instrText xml:space="preserve"> PAGEREF _Toc478029087 \h </w:instrText>
            </w:r>
            <w:r w:rsidR="005224AD">
              <w:rPr>
                <w:noProof/>
                <w:webHidden/>
              </w:rPr>
            </w:r>
            <w:r w:rsidR="005224AD">
              <w:rPr>
                <w:noProof/>
                <w:webHidden/>
              </w:rPr>
              <w:fldChar w:fldCharType="separate"/>
            </w:r>
            <w:r w:rsidR="005224AD">
              <w:rPr>
                <w:noProof/>
                <w:webHidden/>
              </w:rPr>
              <w:t>3</w:t>
            </w:r>
            <w:r w:rsidR="005224AD">
              <w:rPr>
                <w:noProof/>
                <w:webHidden/>
              </w:rPr>
              <w:fldChar w:fldCharType="end"/>
            </w:r>
          </w:hyperlink>
        </w:p>
        <w:p w14:paraId="63063C79" w14:textId="77777777" w:rsidR="005224AD" w:rsidRDefault="00467F44">
          <w:pPr>
            <w:pStyle w:val="Sommario1"/>
            <w:tabs>
              <w:tab w:val="right" w:leader="dot" w:pos="9060"/>
            </w:tabs>
            <w:rPr>
              <w:rFonts w:asciiTheme="minorHAnsi" w:eastAsiaTheme="minorEastAsia" w:hAnsiTheme="minorHAnsi" w:cstheme="minorBidi"/>
              <w:noProof/>
              <w:sz w:val="22"/>
              <w:szCs w:val="22"/>
            </w:rPr>
          </w:pPr>
          <w:hyperlink w:anchor="_Toc478029088" w:history="1">
            <w:r w:rsidR="005224AD" w:rsidRPr="005658E9">
              <w:rPr>
                <w:rStyle w:val="Collegamentoipertestuale"/>
                <w:noProof/>
              </w:rPr>
              <w:t>DESCRIZIONE DEL RISCHIO</w:t>
            </w:r>
            <w:r w:rsidR="005224AD">
              <w:rPr>
                <w:noProof/>
                <w:webHidden/>
              </w:rPr>
              <w:tab/>
            </w:r>
            <w:r w:rsidR="005224AD">
              <w:rPr>
                <w:noProof/>
                <w:webHidden/>
              </w:rPr>
              <w:fldChar w:fldCharType="begin"/>
            </w:r>
            <w:r w:rsidR="005224AD">
              <w:rPr>
                <w:noProof/>
                <w:webHidden/>
              </w:rPr>
              <w:instrText xml:space="preserve"> PAGEREF _Toc478029088 \h </w:instrText>
            </w:r>
            <w:r w:rsidR="005224AD">
              <w:rPr>
                <w:noProof/>
                <w:webHidden/>
              </w:rPr>
            </w:r>
            <w:r w:rsidR="005224AD">
              <w:rPr>
                <w:noProof/>
                <w:webHidden/>
              </w:rPr>
              <w:fldChar w:fldCharType="separate"/>
            </w:r>
            <w:r w:rsidR="005224AD">
              <w:rPr>
                <w:noProof/>
                <w:webHidden/>
              </w:rPr>
              <w:t>5</w:t>
            </w:r>
            <w:r w:rsidR="005224AD">
              <w:rPr>
                <w:noProof/>
                <w:webHidden/>
              </w:rPr>
              <w:fldChar w:fldCharType="end"/>
            </w:r>
          </w:hyperlink>
        </w:p>
        <w:p w14:paraId="014ADB6E" w14:textId="77777777" w:rsidR="005224AD" w:rsidRDefault="00467F44">
          <w:pPr>
            <w:pStyle w:val="Sommario1"/>
            <w:tabs>
              <w:tab w:val="right" w:leader="dot" w:pos="9060"/>
            </w:tabs>
            <w:rPr>
              <w:rFonts w:asciiTheme="minorHAnsi" w:eastAsiaTheme="minorEastAsia" w:hAnsiTheme="minorHAnsi" w:cstheme="minorBidi"/>
              <w:noProof/>
              <w:sz w:val="22"/>
              <w:szCs w:val="22"/>
            </w:rPr>
          </w:pPr>
          <w:hyperlink w:anchor="_Toc478029089" w:history="1">
            <w:r w:rsidR="005224AD" w:rsidRPr="005658E9">
              <w:rPr>
                <w:rStyle w:val="Collegamentoipertestuale"/>
                <w:noProof/>
              </w:rPr>
              <w:t>NORME GENERALI DI ASSICURAZIONE</w:t>
            </w:r>
            <w:r w:rsidR="005224AD">
              <w:rPr>
                <w:noProof/>
                <w:webHidden/>
              </w:rPr>
              <w:tab/>
            </w:r>
            <w:r w:rsidR="005224AD">
              <w:rPr>
                <w:noProof/>
                <w:webHidden/>
              </w:rPr>
              <w:fldChar w:fldCharType="begin"/>
            </w:r>
            <w:r w:rsidR="005224AD">
              <w:rPr>
                <w:noProof/>
                <w:webHidden/>
              </w:rPr>
              <w:instrText xml:space="preserve"> PAGEREF _Toc478029089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2FD0CCE6"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0" w:history="1">
            <w:r w:rsidR="005224AD" w:rsidRPr="005658E9">
              <w:rPr>
                <w:rStyle w:val="Collegamentoipertestuale"/>
                <w:noProof/>
              </w:rPr>
              <w:t>Art. 1</w:t>
            </w:r>
            <w:r w:rsidR="005224AD">
              <w:rPr>
                <w:rFonts w:asciiTheme="minorHAnsi" w:eastAsiaTheme="minorEastAsia" w:hAnsiTheme="minorHAnsi" w:cstheme="minorBidi"/>
                <w:noProof/>
                <w:sz w:val="22"/>
                <w:szCs w:val="22"/>
              </w:rPr>
              <w:tab/>
            </w:r>
            <w:r w:rsidR="005224AD" w:rsidRPr="005658E9">
              <w:rPr>
                <w:rStyle w:val="Collegamentoipertestuale"/>
                <w:noProof/>
              </w:rPr>
              <w:t>Dichiarazioni relative alle circostanze del Rischio</w:t>
            </w:r>
            <w:r w:rsidR="005224AD">
              <w:rPr>
                <w:noProof/>
                <w:webHidden/>
              </w:rPr>
              <w:tab/>
            </w:r>
            <w:r w:rsidR="005224AD">
              <w:rPr>
                <w:noProof/>
                <w:webHidden/>
              </w:rPr>
              <w:fldChar w:fldCharType="begin"/>
            </w:r>
            <w:r w:rsidR="005224AD">
              <w:rPr>
                <w:noProof/>
                <w:webHidden/>
              </w:rPr>
              <w:instrText xml:space="preserve"> PAGEREF _Toc478029090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78516766"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1" w:history="1">
            <w:r w:rsidR="005224AD" w:rsidRPr="005658E9">
              <w:rPr>
                <w:rStyle w:val="Collegamentoipertestuale"/>
                <w:noProof/>
              </w:rPr>
              <w:t>Art. 2</w:t>
            </w:r>
            <w:r w:rsidR="005224AD">
              <w:rPr>
                <w:rFonts w:asciiTheme="minorHAnsi" w:eastAsiaTheme="minorEastAsia" w:hAnsiTheme="minorHAnsi" w:cstheme="minorBidi"/>
                <w:noProof/>
                <w:sz w:val="22"/>
                <w:szCs w:val="22"/>
              </w:rPr>
              <w:tab/>
            </w:r>
            <w:r w:rsidR="005224AD" w:rsidRPr="005658E9">
              <w:rPr>
                <w:rStyle w:val="Collegamentoipertestuale"/>
                <w:noProof/>
              </w:rPr>
              <w:t>Altre Assicurazioni</w:t>
            </w:r>
            <w:r w:rsidR="005224AD">
              <w:rPr>
                <w:noProof/>
                <w:webHidden/>
              </w:rPr>
              <w:tab/>
            </w:r>
            <w:r w:rsidR="005224AD">
              <w:rPr>
                <w:noProof/>
                <w:webHidden/>
              </w:rPr>
              <w:fldChar w:fldCharType="begin"/>
            </w:r>
            <w:r w:rsidR="005224AD">
              <w:rPr>
                <w:noProof/>
                <w:webHidden/>
              </w:rPr>
              <w:instrText xml:space="preserve"> PAGEREF _Toc478029091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65F8A335"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2" w:history="1">
            <w:r w:rsidR="005224AD" w:rsidRPr="005658E9">
              <w:rPr>
                <w:rStyle w:val="Collegamentoipertestuale"/>
                <w:noProof/>
              </w:rPr>
              <w:t>Art. 3</w:t>
            </w:r>
            <w:r w:rsidR="005224AD">
              <w:rPr>
                <w:rFonts w:asciiTheme="minorHAnsi" w:eastAsiaTheme="minorEastAsia" w:hAnsiTheme="minorHAnsi" w:cstheme="minorBidi"/>
                <w:noProof/>
                <w:sz w:val="22"/>
                <w:szCs w:val="22"/>
              </w:rPr>
              <w:tab/>
            </w:r>
            <w:r w:rsidR="005224AD" w:rsidRPr="005658E9">
              <w:rPr>
                <w:rStyle w:val="Collegamentoipertestuale"/>
                <w:noProof/>
              </w:rPr>
              <w:t>Determinazione del premio e sua regolazione</w:t>
            </w:r>
            <w:r w:rsidR="005224AD">
              <w:rPr>
                <w:noProof/>
                <w:webHidden/>
              </w:rPr>
              <w:tab/>
            </w:r>
            <w:r w:rsidR="005224AD">
              <w:rPr>
                <w:noProof/>
                <w:webHidden/>
              </w:rPr>
              <w:fldChar w:fldCharType="begin"/>
            </w:r>
            <w:r w:rsidR="005224AD">
              <w:rPr>
                <w:noProof/>
                <w:webHidden/>
              </w:rPr>
              <w:instrText xml:space="preserve"> PAGEREF _Toc478029092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0E9A271C"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3" w:history="1">
            <w:r w:rsidR="005224AD" w:rsidRPr="005658E9">
              <w:rPr>
                <w:rStyle w:val="Collegamentoipertestuale"/>
                <w:noProof/>
              </w:rPr>
              <w:t>Art. 4</w:t>
            </w:r>
            <w:r w:rsidR="005224AD">
              <w:rPr>
                <w:rFonts w:asciiTheme="minorHAnsi" w:eastAsiaTheme="minorEastAsia" w:hAnsiTheme="minorHAnsi" w:cstheme="minorBidi"/>
                <w:noProof/>
                <w:sz w:val="22"/>
                <w:szCs w:val="22"/>
              </w:rPr>
              <w:tab/>
            </w:r>
            <w:r w:rsidR="005224AD" w:rsidRPr="005658E9">
              <w:rPr>
                <w:rStyle w:val="Collegamentoipertestuale"/>
                <w:noProof/>
              </w:rPr>
              <w:t>Pagamento del Premio e decorrenza della garanzia</w:t>
            </w:r>
            <w:r w:rsidR="005224AD">
              <w:rPr>
                <w:noProof/>
                <w:webHidden/>
              </w:rPr>
              <w:tab/>
            </w:r>
            <w:r w:rsidR="005224AD">
              <w:rPr>
                <w:noProof/>
                <w:webHidden/>
              </w:rPr>
              <w:fldChar w:fldCharType="begin"/>
            </w:r>
            <w:r w:rsidR="005224AD">
              <w:rPr>
                <w:noProof/>
                <w:webHidden/>
              </w:rPr>
              <w:instrText xml:space="preserve"> PAGEREF _Toc478029093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4ADB2481"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4" w:history="1">
            <w:r w:rsidR="005224AD" w:rsidRPr="005658E9">
              <w:rPr>
                <w:rStyle w:val="Collegamentoipertestuale"/>
                <w:noProof/>
              </w:rPr>
              <w:t>Art. 5</w:t>
            </w:r>
            <w:r w:rsidR="005224AD">
              <w:rPr>
                <w:rFonts w:asciiTheme="minorHAnsi" w:eastAsiaTheme="minorEastAsia" w:hAnsiTheme="minorHAnsi" w:cstheme="minorBidi"/>
                <w:noProof/>
                <w:sz w:val="22"/>
                <w:szCs w:val="22"/>
              </w:rPr>
              <w:tab/>
            </w:r>
            <w:r w:rsidR="005224AD" w:rsidRPr="005658E9">
              <w:rPr>
                <w:rStyle w:val="Collegamentoipertestuale"/>
                <w:noProof/>
              </w:rPr>
              <w:t>Modifiche dell’Assicurazione</w:t>
            </w:r>
            <w:r w:rsidR="005224AD">
              <w:rPr>
                <w:noProof/>
                <w:webHidden/>
              </w:rPr>
              <w:tab/>
            </w:r>
            <w:r w:rsidR="005224AD">
              <w:rPr>
                <w:noProof/>
                <w:webHidden/>
              </w:rPr>
              <w:fldChar w:fldCharType="begin"/>
            </w:r>
            <w:r w:rsidR="005224AD">
              <w:rPr>
                <w:noProof/>
                <w:webHidden/>
              </w:rPr>
              <w:instrText xml:space="preserve"> PAGEREF _Toc478029094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54143FB4"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5" w:history="1">
            <w:r w:rsidR="005224AD" w:rsidRPr="005658E9">
              <w:rPr>
                <w:rStyle w:val="Collegamentoipertestuale"/>
                <w:noProof/>
              </w:rPr>
              <w:t>Art. 6</w:t>
            </w:r>
            <w:r w:rsidR="005224AD">
              <w:rPr>
                <w:rFonts w:asciiTheme="minorHAnsi" w:eastAsiaTheme="minorEastAsia" w:hAnsiTheme="minorHAnsi" w:cstheme="minorBidi"/>
                <w:noProof/>
                <w:sz w:val="22"/>
                <w:szCs w:val="22"/>
              </w:rPr>
              <w:tab/>
            </w:r>
            <w:r w:rsidR="005224AD" w:rsidRPr="005658E9">
              <w:rPr>
                <w:rStyle w:val="Collegamentoipertestuale"/>
                <w:noProof/>
              </w:rPr>
              <w:t>Aggravamento del Rischio</w:t>
            </w:r>
            <w:r w:rsidR="005224AD">
              <w:rPr>
                <w:noProof/>
                <w:webHidden/>
              </w:rPr>
              <w:tab/>
            </w:r>
            <w:r w:rsidR="005224AD">
              <w:rPr>
                <w:noProof/>
                <w:webHidden/>
              </w:rPr>
              <w:fldChar w:fldCharType="begin"/>
            </w:r>
            <w:r w:rsidR="005224AD">
              <w:rPr>
                <w:noProof/>
                <w:webHidden/>
              </w:rPr>
              <w:instrText xml:space="preserve"> PAGEREF _Toc478029095 \h </w:instrText>
            </w:r>
            <w:r w:rsidR="005224AD">
              <w:rPr>
                <w:noProof/>
                <w:webHidden/>
              </w:rPr>
            </w:r>
            <w:r w:rsidR="005224AD">
              <w:rPr>
                <w:noProof/>
                <w:webHidden/>
              </w:rPr>
              <w:fldChar w:fldCharType="separate"/>
            </w:r>
            <w:r w:rsidR="005224AD">
              <w:rPr>
                <w:noProof/>
                <w:webHidden/>
              </w:rPr>
              <w:t>7</w:t>
            </w:r>
            <w:r w:rsidR="005224AD">
              <w:rPr>
                <w:noProof/>
                <w:webHidden/>
              </w:rPr>
              <w:fldChar w:fldCharType="end"/>
            </w:r>
          </w:hyperlink>
        </w:p>
        <w:p w14:paraId="27DCCA3D"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6" w:history="1">
            <w:r w:rsidR="005224AD" w:rsidRPr="005658E9">
              <w:rPr>
                <w:rStyle w:val="Collegamentoipertestuale"/>
                <w:noProof/>
              </w:rPr>
              <w:t>Art. 7</w:t>
            </w:r>
            <w:r w:rsidR="005224AD">
              <w:rPr>
                <w:rFonts w:asciiTheme="minorHAnsi" w:eastAsiaTheme="minorEastAsia" w:hAnsiTheme="minorHAnsi" w:cstheme="minorBidi"/>
                <w:noProof/>
                <w:sz w:val="22"/>
                <w:szCs w:val="22"/>
              </w:rPr>
              <w:tab/>
            </w:r>
            <w:r w:rsidR="005224AD" w:rsidRPr="005658E9">
              <w:rPr>
                <w:rStyle w:val="Collegamentoipertestuale"/>
                <w:noProof/>
              </w:rPr>
              <w:t>Diminuzione del Rischio</w:t>
            </w:r>
            <w:r w:rsidR="005224AD">
              <w:rPr>
                <w:noProof/>
                <w:webHidden/>
              </w:rPr>
              <w:tab/>
            </w:r>
            <w:r w:rsidR="005224AD">
              <w:rPr>
                <w:noProof/>
                <w:webHidden/>
              </w:rPr>
              <w:fldChar w:fldCharType="begin"/>
            </w:r>
            <w:r w:rsidR="005224AD">
              <w:rPr>
                <w:noProof/>
                <w:webHidden/>
              </w:rPr>
              <w:instrText xml:space="preserve"> PAGEREF _Toc478029096 \h </w:instrText>
            </w:r>
            <w:r w:rsidR="005224AD">
              <w:rPr>
                <w:noProof/>
                <w:webHidden/>
              </w:rPr>
            </w:r>
            <w:r w:rsidR="005224AD">
              <w:rPr>
                <w:noProof/>
                <w:webHidden/>
              </w:rPr>
              <w:fldChar w:fldCharType="separate"/>
            </w:r>
            <w:r w:rsidR="005224AD">
              <w:rPr>
                <w:noProof/>
                <w:webHidden/>
              </w:rPr>
              <w:t>8</w:t>
            </w:r>
            <w:r w:rsidR="005224AD">
              <w:rPr>
                <w:noProof/>
                <w:webHidden/>
              </w:rPr>
              <w:fldChar w:fldCharType="end"/>
            </w:r>
          </w:hyperlink>
        </w:p>
        <w:p w14:paraId="5C474493"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7" w:history="1">
            <w:r w:rsidR="005224AD" w:rsidRPr="005658E9">
              <w:rPr>
                <w:rStyle w:val="Collegamentoipertestuale"/>
                <w:noProof/>
              </w:rPr>
              <w:t>Art. 8</w:t>
            </w:r>
            <w:r w:rsidR="005224AD">
              <w:rPr>
                <w:rFonts w:asciiTheme="minorHAnsi" w:eastAsiaTheme="minorEastAsia" w:hAnsiTheme="minorHAnsi" w:cstheme="minorBidi"/>
                <w:noProof/>
                <w:sz w:val="22"/>
                <w:szCs w:val="22"/>
              </w:rPr>
              <w:tab/>
            </w:r>
            <w:r w:rsidR="005224AD" w:rsidRPr="005658E9">
              <w:rPr>
                <w:rStyle w:val="Collegamentoipertestuale"/>
                <w:noProof/>
              </w:rPr>
              <w:t>Forma delle comunicazioni</w:t>
            </w:r>
            <w:r w:rsidR="005224AD">
              <w:rPr>
                <w:noProof/>
                <w:webHidden/>
              </w:rPr>
              <w:tab/>
            </w:r>
            <w:r w:rsidR="005224AD">
              <w:rPr>
                <w:noProof/>
                <w:webHidden/>
              </w:rPr>
              <w:fldChar w:fldCharType="begin"/>
            </w:r>
            <w:r w:rsidR="005224AD">
              <w:rPr>
                <w:noProof/>
                <w:webHidden/>
              </w:rPr>
              <w:instrText xml:space="preserve"> PAGEREF _Toc478029097 \h </w:instrText>
            </w:r>
            <w:r w:rsidR="005224AD">
              <w:rPr>
                <w:noProof/>
                <w:webHidden/>
              </w:rPr>
            </w:r>
            <w:r w:rsidR="005224AD">
              <w:rPr>
                <w:noProof/>
                <w:webHidden/>
              </w:rPr>
              <w:fldChar w:fldCharType="separate"/>
            </w:r>
            <w:r w:rsidR="005224AD">
              <w:rPr>
                <w:noProof/>
                <w:webHidden/>
              </w:rPr>
              <w:t>8</w:t>
            </w:r>
            <w:r w:rsidR="005224AD">
              <w:rPr>
                <w:noProof/>
                <w:webHidden/>
              </w:rPr>
              <w:fldChar w:fldCharType="end"/>
            </w:r>
          </w:hyperlink>
        </w:p>
        <w:p w14:paraId="351EA102" w14:textId="77777777" w:rsidR="005224AD" w:rsidRDefault="00467F44">
          <w:pPr>
            <w:pStyle w:val="Sommario1"/>
            <w:tabs>
              <w:tab w:val="left" w:pos="880"/>
              <w:tab w:val="right" w:leader="dot" w:pos="9060"/>
            </w:tabs>
            <w:rPr>
              <w:rFonts w:asciiTheme="minorHAnsi" w:eastAsiaTheme="minorEastAsia" w:hAnsiTheme="minorHAnsi" w:cstheme="minorBidi"/>
              <w:noProof/>
              <w:sz w:val="22"/>
              <w:szCs w:val="22"/>
            </w:rPr>
          </w:pPr>
          <w:hyperlink w:anchor="_Toc478029098" w:history="1">
            <w:r w:rsidR="005224AD" w:rsidRPr="005658E9">
              <w:rPr>
                <w:rStyle w:val="Collegamentoipertestuale"/>
                <w:noProof/>
              </w:rPr>
              <w:t>Art. 9</w:t>
            </w:r>
            <w:r w:rsidR="005224AD">
              <w:rPr>
                <w:rFonts w:asciiTheme="minorHAnsi" w:eastAsiaTheme="minorEastAsia" w:hAnsiTheme="minorHAnsi" w:cstheme="minorBidi"/>
                <w:noProof/>
                <w:sz w:val="22"/>
                <w:szCs w:val="22"/>
              </w:rPr>
              <w:tab/>
            </w:r>
            <w:r w:rsidR="005224AD" w:rsidRPr="005658E9">
              <w:rPr>
                <w:rStyle w:val="Collegamentoipertestuale"/>
                <w:noProof/>
              </w:rPr>
              <w:t>Oneri fiscali</w:t>
            </w:r>
            <w:r w:rsidR="005224AD">
              <w:rPr>
                <w:noProof/>
                <w:webHidden/>
              </w:rPr>
              <w:tab/>
            </w:r>
            <w:r w:rsidR="005224AD">
              <w:rPr>
                <w:noProof/>
                <w:webHidden/>
              </w:rPr>
              <w:fldChar w:fldCharType="begin"/>
            </w:r>
            <w:r w:rsidR="005224AD">
              <w:rPr>
                <w:noProof/>
                <w:webHidden/>
              </w:rPr>
              <w:instrText xml:space="preserve"> PAGEREF _Toc478029098 \h </w:instrText>
            </w:r>
            <w:r w:rsidR="005224AD">
              <w:rPr>
                <w:noProof/>
                <w:webHidden/>
              </w:rPr>
            </w:r>
            <w:r w:rsidR="005224AD">
              <w:rPr>
                <w:noProof/>
                <w:webHidden/>
              </w:rPr>
              <w:fldChar w:fldCharType="separate"/>
            </w:r>
            <w:r w:rsidR="005224AD">
              <w:rPr>
                <w:noProof/>
                <w:webHidden/>
              </w:rPr>
              <w:t>8</w:t>
            </w:r>
            <w:r w:rsidR="005224AD">
              <w:rPr>
                <w:noProof/>
                <w:webHidden/>
              </w:rPr>
              <w:fldChar w:fldCharType="end"/>
            </w:r>
          </w:hyperlink>
        </w:p>
        <w:p w14:paraId="731388E3"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099" w:history="1">
            <w:r w:rsidR="005224AD" w:rsidRPr="005658E9">
              <w:rPr>
                <w:rStyle w:val="Collegamentoipertestuale"/>
                <w:noProof/>
              </w:rPr>
              <w:t>Art. 10</w:t>
            </w:r>
            <w:r w:rsidR="005224AD">
              <w:rPr>
                <w:rFonts w:asciiTheme="minorHAnsi" w:eastAsiaTheme="minorEastAsia" w:hAnsiTheme="minorHAnsi" w:cstheme="minorBidi"/>
                <w:noProof/>
                <w:sz w:val="22"/>
                <w:szCs w:val="22"/>
              </w:rPr>
              <w:tab/>
            </w:r>
            <w:r w:rsidR="005224AD" w:rsidRPr="005658E9">
              <w:rPr>
                <w:rStyle w:val="Collegamentoipertestuale"/>
                <w:noProof/>
              </w:rPr>
              <w:t>Rinvio alle norme di legge</w:t>
            </w:r>
            <w:r w:rsidR="005224AD">
              <w:rPr>
                <w:noProof/>
                <w:webHidden/>
              </w:rPr>
              <w:tab/>
            </w:r>
            <w:r w:rsidR="005224AD">
              <w:rPr>
                <w:noProof/>
                <w:webHidden/>
              </w:rPr>
              <w:fldChar w:fldCharType="begin"/>
            </w:r>
            <w:r w:rsidR="005224AD">
              <w:rPr>
                <w:noProof/>
                <w:webHidden/>
              </w:rPr>
              <w:instrText xml:space="preserve"> PAGEREF _Toc478029099 \h </w:instrText>
            </w:r>
            <w:r w:rsidR="005224AD">
              <w:rPr>
                <w:noProof/>
                <w:webHidden/>
              </w:rPr>
            </w:r>
            <w:r w:rsidR="005224AD">
              <w:rPr>
                <w:noProof/>
                <w:webHidden/>
              </w:rPr>
              <w:fldChar w:fldCharType="separate"/>
            </w:r>
            <w:r w:rsidR="005224AD">
              <w:rPr>
                <w:noProof/>
                <w:webHidden/>
              </w:rPr>
              <w:t>8</w:t>
            </w:r>
            <w:r w:rsidR="005224AD">
              <w:rPr>
                <w:noProof/>
                <w:webHidden/>
              </w:rPr>
              <w:fldChar w:fldCharType="end"/>
            </w:r>
          </w:hyperlink>
        </w:p>
        <w:p w14:paraId="4F777163" w14:textId="77777777" w:rsidR="005224AD" w:rsidRDefault="00467F44">
          <w:pPr>
            <w:pStyle w:val="Sommario1"/>
            <w:tabs>
              <w:tab w:val="right" w:leader="dot" w:pos="9060"/>
            </w:tabs>
            <w:rPr>
              <w:rFonts w:asciiTheme="minorHAnsi" w:eastAsiaTheme="minorEastAsia" w:hAnsiTheme="minorHAnsi" w:cstheme="minorBidi"/>
              <w:noProof/>
              <w:sz w:val="22"/>
              <w:szCs w:val="22"/>
            </w:rPr>
          </w:pPr>
          <w:hyperlink w:anchor="_Toc478029100" w:history="1">
            <w:r w:rsidR="005224AD" w:rsidRPr="005658E9">
              <w:rPr>
                <w:rStyle w:val="Collegamentoipertestuale"/>
                <w:noProof/>
              </w:rPr>
              <w:t>NORME CHE REGOLANO L’ASSICURAZIONE</w:t>
            </w:r>
            <w:r w:rsidR="005224AD">
              <w:rPr>
                <w:noProof/>
                <w:webHidden/>
              </w:rPr>
              <w:tab/>
            </w:r>
            <w:r w:rsidR="005224AD">
              <w:rPr>
                <w:noProof/>
                <w:webHidden/>
              </w:rPr>
              <w:fldChar w:fldCharType="begin"/>
            </w:r>
            <w:r w:rsidR="005224AD">
              <w:rPr>
                <w:noProof/>
                <w:webHidden/>
              </w:rPr>
              <w:instrText xml:space="preserve"> PAGEREF _Toc478029100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3445C5CC"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1" w:history="1">
            <w:r w:rsidR="005224AD" w:rsidRPr="005658E9">
              <w:rPr>
                <w:rStyle w:val="Collegamentoipertestuale"/>
                <w:noProof/>
              </w:rPr>
              <w:t>Art. 11</w:t>
            </w:r>
            <w:r w:rsidR="005224AD">
              <w:rPr>
                <w:rFonts w:asciiTheme="minorHAnsi" w:eastAsiaTheme="minorEastAsia" w:hAnsiTheme="minorHAnsi" w:cstheme="minorBidi"/>
                <w:noProof/>
                <w:sz w:val="22"/>
                <w:szCs w:val="22"/>
              </w:rPr>
              <w:tab/>
            </w:r>
            <w:r w:rsidR="005224AD" w:rsidRPr="005658E9">
              <w:rPr>
                <w:rStyle w:val="Collegamentoipertestuale"/>
                <w:noProof/>
              </w:rPr>
              <w:t>Assicurati</w:t>
            </w:r>
            <w:r w:rsidR="005224AD">
              <w:rPr>
                <w:noProof/>
                <w:webHidden/>
              </w:rPr>
              <w:tab/>
            </w:r>
            <w:r w:rsidR="005224AD">
              <w:rPr>
                <w:noProof/>
                <w:webHidden/>
              </w:rPr>
              <w:fldChar w:fldCharType="begin"/>
            </w:r>
            <w:r w:rsidR="005224AD">
              <w:rPr>
                <w:noProof/>
                <w:webHidden/>
              </w:rPr>
              <w:instrText xml:space="preserve"> PAGEREF _Toc478029101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73C1ECFC"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2" w:history="1">
            <w:r w:rsidR="005224AD" w:rsidRPr="005658E9">
              <w:rPr>
                <w:rStyle w:val="Collegamentoipertestuale"/>
                <w:rFonts w:cs="Arial"/>
                <w:noProof/>
              </w:rPr>
              <w:t>Art. 12</w:t>
            </w:r>
            <w:r w:rsidR="005224AD">
              <w:rPr>
                <w:rFonts w:asciiTheme="minorHAnsi" w:eastAsiaTheme="minorEastAsia" w:hAnsiTheme="minorHAnsi" w:cstheme="minorBidi"/>
                <w:noProof/>
                <w:sz w:val="22"/>
                <w:szCs w:val="22"/>
              </w:rPr>
              <w:tab/>
            </w:r>
            <w:r w:rsidR="005224AD" w:rsidRPr="005658E9">
              <w:rPr>
                <w:rStyle w:val="Collegamentoipertestuale"/>
                <w:rFonts w:cs="Arial"/>
                <w:noProof/>
              </w:rPr>
              <w:t>Variazione del rischio</w:t>
            </w:r>
            <w:r w:rsidR="005224AD">
              <w:rPr>
                <w:noProof/>
                <w:webHidden/>
              </w:rPr>
              <w:tab/>
            </w:r>
            <w:r w:rsidR="005224AD">
              <w:rPr>
                <w:noProof/>
                <w:webHidden/>
              </w:rPr>
              <w:fldChar w:fldCharType="begin"/>
            </w:r>
            <w:r w:rsidR="005224AD">
              <w:rPr>
                <w:noProof/>
                <w:webHidden/>
              </w:rPr>
              <w:instrText xml:space="preserve"> PAGEREF _Toc478029102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71AD837E"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3" w:history="1">
            <w:r w:rsidR="005224AD" w:rsidRPr="005658E9">
              <w:rPr>
                <w:rStyle w:val="Collegamentoipertestuale"/>
                <w:noProof/>
              </w:rPr>
              <w:t>Art. 13</w:t>
            </w:r>
            <w:r w:rsidR="005224AD">
              <w:rPr>
                <w:rFonts w:asciiTheme="minorHAnsi" w:eastAsiaTheme="minorEastAsia" w:hAnsiTheme="minorHAnsi" w:cstheme="minorBidi"/>
                <w:noProof/>
                <w:sz w:val="22"/>
                <w:szCs w:val="22"/>
              </w:rPr>
              <w:tab/>
            </w:r>
            <w:r w:rsidR="005224AD" w:rsidRPr="005658E9">
              <w:rPr>
                <w:rStyle w:val="Collegamentoipertestuale"/>
                <w:noProof/>
              </w:rPr>
              <w:t>Oggetto dell’assicurazione</w:t>
            </w:r>
            <w:r w:rsidR="005224AD">
              <w:rPr>
                <w:noProof/>
                <w:webHidden/>
              </w:rPr>
              <w:tab/>
            </w:r>
            <w:r w:rsidR="005224AD">
              <w:rPr>
                <w:noProof/>
                <w:webHidden/>
              </w:rPr>
              <w:fldChar w:fldCharType="begin"/>
            </w:r>
            <w:r w:rsidR="005224AD">
              <w:rPr>
                <w:noProof/>
                <w:webHidden/>
              </w:rPr>
              <w:instrText xml:space="preserve"> PAGEREF _Toc478029103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289A7408"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4" w:history="1">
            <w:r w:rsidR="005224AD" w:rsidRPr="005658E9">
              <w:rPr>
                <w:rStyle w:val="Collegamentoipertestuale"/>
                <w:noProof/>
              </w:rPr>
              <w:t>Art. 14</w:t>
            </w:r>
            <w:r w:rsidR="005224AD">
              <w:rPr>
                <w:rFonts w:asciiTheme="minorHAnsi" w:eastAsiaTheme="minorEastAsia" w:hAnsiTheme="minorHAnsi" w:cstheme="minorBidi"/>
                <w:noProof/>
                <w:sz w:val="22"/>
                <w:szCs w:val="22"/>
              </w:rPr>
              <w:tab/>
            </w:r>
            <w:r w:rsidR="005224AD" w:rsidRPr="005658E9">
              <w:rPr>
                <w:rStyle w:val="Collegamentoipertestuale"/>
                <w:noProof/>
              </w:rPr>
              <w:t>Affidamento di minori</w:t>
            </w:r>
            <w:r w:rsidR="005224AD">
              <w:rPr>
                <w:noProof/>
                <w:webHidden/>
              </w:rPr>
              <w:tab/>
            </w:r>
            <w:r w:rsidR="005224AD">
              <w:rPr>
                <w:noProof/>
                <w:webHidden/>
              </w:rPr>
              <w:fldChar w:fldCharType="begin"/>
            </w:r>
            <w:r w:rsidR="005224AD">
              <w:rPr>
                <w:noProof/>
                <w:webHidden/>
              </w:rPr>
              <w:instrText xml:space="preserve"> PAGEREF _Toc478029104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4862291A"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5" w:history="1">
            <w:r w:rsidR="005224AD" w:rsidRPr="005658E9">
              <w:rPr>
                <w:rStyle w:val="Collegamentoipertestuale"/>
                <w:noProof/>
              </w:rPr>
              <w:t>Art. 15</w:t>
            </w:r>
            <w:r w:rsidR="005224AD">
              <w:rPr>
                <w:rFonts w:asciiTheme="minorHAnsi" w:eastAsiaTheme="minorEastAsia" w:hAnsiTheme="minorHAnsi" w:cstheme="minorBidi"/>
                <w:noProof/>
                <w:sz w:val="22"/>
                <w:szCs w:val="22"/>
              </w:rPr>
              <w:tab/>
            </w:r>
            <w:r w:rsidR="005224AD" w:rsidRPr="005658E9">
              <w:rPr>
                <w:rStyle w:val="Collegamentoipertestuale"/>
                <w:noProof/>
              </w:rPr>
              <w:t>Obblighi in caso di Sinistro</w:t>
            </w:r>
            <w:r w:rsidR="005224AD">
              <w:rPr>
                <w:noProof/>
                <w:webHidden/>
              </w:rPr>
              <w:tab/>
            </w:r>
            <w:r w:rsidR="005224AD">
              <w:rPr>
                <w:noProof/>
                <w:webHidden/>
              </w:rPr>
              <w:fldChar w:fldCharType="begin"/>
            </w:r>
            <w:r w:rsidR="005224AD">
              <w:rPr>
                <w:noProof/>
                <w:webHidden/>
              </w:rPr>
              <w:instrText xml:space="preserve"> PAGEREF _Toc478029105 \h </w:instrText>
            </w:r>
            <w:r w:rsidR="005224AD">
              <w:rPr>
                <w:noProof/>
                <w:webHidden/>
              </w:rPr>
            </w:r>
            <w:r w:rsidR="005224AD">
              <w:rPr>
                <w:noProof/>
                <w:webHidden/>
              </w:rPr>
              <w:fldChar w:fldCharType="separate"/>
            </w:r>
            <w:r w:rsidR="005224AD">
              <w:rPr>
                <w:noProof/>
                <w:webHidden/>
              </w:rPr>
              <w:t>9</w:t>
            </w:r>
            <w:r w:rsidR="005224AD">
              <w:rPr>
                <w:noProof/>
                <w:webHidden/>
              </w:rPr>
              <w:fldChar w:fldCharType="end"/>
            </w:r>
          </w:hyperlink>
        </w:p>
        <w:p w14:paraId="78CFAE3F"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6" w:history="1">
            <w:r w:rsidR="005224AD" w:rsidRPr="005658E9">
              <w:rPr>
                <w:rStyle w:val="Collegamentoipertestuale"/>
                <w:noProof/>
              </w:rPr>
              <w:t>Art. 16</w:t>
            </w:r>
            <w:r w:rsidR="005224AD">
              <w:rPr>
                <w:rFonts w:asciiTheme="minorHAnsi" w:eastAsiaTheme="minorEastAsia" w:hAnsiTheme="minorHAnsi" w:cstheme="minorBidi"/>
                <w:noProof/>
                <w:sz w:val="22"/>
                <w:szCs w:val="22"/>
              </w:rPr>
              <w:tab/>
            </w:r>
            <w:r w:rsidR="005224AD" w:rsidRPr="005658E9">
              <w:rPr>
                <w:rStyle w:val="Collegamentoipertestuale"/>
                <w:noProof/>
              </w:rPr>
              <w:t>Gestione delle vertenze di danno - Spese legali</w:t>
            </w:r>
            <w:r w:rsidR="005224AD">
              <w:rPr>
                <w:noProof/>
                <w:webHidden/>
              </w:rPr>
              <w:tab/>
            </w:r>
            <w:r w:rsidR="005224AD">
              <w:rPr>
                <w:noProof/>
                <w:webHidden/>
              </w:rPr>
              <w:fldChar w:fldCharType="begin"/>
            </w:r>
            <w:r w:rsidR="005224AD">
              <w:rPr>
                <w:noProof/>
                <w:webHidden/>
              </w:rPr>
              <w:instrText xml:space="preserve"> PAGEREF _Toc478029106 \h </w:instrText>
            </w:r>
            <w:r w:rsidR="005224AD">
              <w:rPr>
                <w:noProof/>
                <w:webHidden/>
              </w:rPr>
            </w:r>
            <w:r w:rsidR="005224AD">
              <w:rPr>
                <w:noProof/>
                <w:webHidden/>
              </w:rPr>
              <w:fldChar w:fldCharType="separate"/>
            </w:r>
            <w:r w:rsidR="005224AD">
              <w:rPr>
                <w:noProof/>
                <w:webHidden/>
              </w:rPr>
              <w:t>10</w:t>
            </w:r>
            <w:r w:rsidR="005224AD">
              <w:rPr>
                <w:noProof/>
                <w:webHidden/>
              </w:rPr>
              <w:fldChar w:fldCharType="end"/>
            </w:r>
          </w:hyperlink>
        </w:p>
        <w:p w14:paraId="525CA4FE"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7" w:history="1">
            <w:r w:rsidR="005224AD" w:rsidRPr="005658E9">
              <w:rPr>
                <w:rStyle w:val="Collegamentoipertestuale"/>
                <w:noProof/>
              </w:rPr>
              <w:t>Art. 17</w:t>
            </w:r>
            <w:r w:rsidR="005224AD">
              <w:rPr>
                <w:rFonts w:asciiTheme="minorHAnsi" w:eastAsiaTheme="minorEastAsia" w:hAnsiTheme="minorHAnsi" w:cstheme="minorBidi"/>
                <w:noProof/>
                <w:sz w:val="22"/>
                <w:szCs w:val="22"/>
              </w:rPr>
              <w:tab/>
            </w:r>
            <w:r w:rsidR="005224AD" w:rsidRPr="005658E9">
              <w:rPr>
                <w:rStyle w:val="Collegamentoipertestuale"/>
                <w:noProof/>
              </w:rPr>
              <w:t>Novero dei terzi</w:t>
            </w:r>
            <w:r w:rsidR="005224AD">
              <w:rPr>
                <w:noProof/>
                <w:webHidden/>
              </w:rPr>
              <w:tab/>
            </w:r>
            <w:r w:rsidR="005224AD">
              <w:rPr>
                <w:noProof/>
                <w:webHidden/>
              </w:rPr>
              <w:fldChar w:fldCharType="begin"/>
            </w:r>
            <w:r w:rsidR="005224AD">
              <w:rPr>
                <w:noProof/>
                <w:webHidden/>
              </w:rPr>
              <w:instrText xml:space="preserve"> PAGEREF _Toc478029107 \h </w:instrText>
            </w:r>
            <w:r w:rsidR="005224AD">
              <w:rPr>
                <w:noProof/>
                <w:webHidden/>
              </w:rPr>
            </w:r>
            <w:r w:rsidR="005224AD">
              <w:rPr>
                <w:noProof/>
                <w:webHidden/>
              </w:rPr>
              <w:fldChar w:fldCharType="separate"/>
            </w:r>
            <w:r w:rsidR="005224AD">
              <w:rPr>
                <w:noProof/>
                <w:webHidden/>
              </w:rPr>
              <w:t>10</w:t>
            </w:r>
            <w:r w:rsidR="005224AD">
              <w:rPr>
                <w:noProof/>
                <w:webHidden/>
              </w:rPr>
              <w:fldChar w:fldCharType="end"/>
            </w:r>
          </w:hyperlink>
        </w:p>
        <w:p w14:paraId="473272B9"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8" w:history="1">
            <w:r w:rsidR="005224AD" w:rsidRPr="005658E9">
              <w:rPr>
                <w:rStyle w:val="Collegamentoipertestuale"/>
                <w:noProof/>
              </w:rPr>
              <w:t>Art. 18</w:t>
            </w:r>
            <w:r w:rsidR="005224AD">
              <w:rPr>
                <w:rFonts w:asciiTheme="minorHAnsi" w:eastAsiaTheme="minorEastAsia" w:hAnsiTheme="minorHAnsi" w:cstheme="minorBidi"/>
                <w:noProof/>
                <w:sz w:val="22"/>
                <w:szCs w:val="22"/>
              </w:rPr>
              <w:tab/>
            </w:r>
            <w:r w:rsidR="005224AD" w:rsidRPr="005658E9">
              <w:rPr>
                <w:rStyle w:val="Collegamentoipertestuale"/>
                <w:noProof/>
              </w:rPr>
              <w:t>Rischi esclusi dall’Assicurazione</w:t>
            </w:r>
            <w:r w:rsidR="005224AD">
              <w:rPr>
                <w:noProof/>
                <w:webHidden/>
              </w:rPr>
              <w:tab/>
            </w:r>
            <w:r w:rsidR="005224AD">
              <w:rPr>
                <w:noProof/>
                <w:webHidden/>
              </w:rPr>
              <w:fldChar w:fldCharType="begin"/>
            </w:r>
            <w:r w:rsidR="005224AD">
              <w:rPr>
                <w:noProof/>
                <w:webHidden/>
              </w:rPr>
              <w:instrText xml:space="preserve"> PAGEREF _Toc478029108 \h </w:instrText>
            </w:r>
            <w:r w:rsidR="005224AD">
              <w:rPr>
                <w:noProof/>
                <w:webHidden/>
              </w:rPr>
            </w:r>
            <w:r w:rsidR="005224AD">
              <w:rPr>
                <w:noProof/>
                <w:webHidden/>
              </w:rPr>
              <w:fldChar w:fldCharType="separate"/>
            </w:r>
            <w:r w:rsidR="005224AD">
              <w:rPr>
                <w:noProof/>
                <w:webHidden/>
              </w:rPr>
              <w:t>10</w:t>
            </w:r>
            <w:r w:rsidR="005224AD">
              <w:rPr>
                <w:noProof/>
                <w:webHidden/>
              </w:rPr>
              <w:fldChar w:fldCharType="end"/>
            </w:r>
          </w:hyperlink>
        </w:p>
        <w:p w14:paraId="756803DD"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09" w:history="1">
            <w:r w:rsidR="005224AD" w:rsidRPr="005658E9">
              <w:rPr>
                <w:rStyle w:val="Collegamentoipertestuale"/>
                <w:noProof/>
              </w:rPr>
              <w:t>Art. 19</w:t>
            </w:r>
            <w:r w:rsidR="005224AD">
              <w:rPr>
                <w:rFonts w:asciiTheme="minorHAnsi" w:eastAsiaTheme="minorEastAsia" w:hAnsiTheme="minorHAnsi" w:cstheme="minorBidi"/>
                <w:noProof/>
                <w:sz w:val="22"/>
                <w:szCs w:val="22"/>
              </w:rPr>
              <w:tab/>
            </w:r>
            <w:r w:rsidR="005224AD" w:rsidRPr="005658E9">
              <w:rPr>
                <w:rStyle w:val="Collegamentoipertestuale"/>
                <w:noProof/>
              </w:rPr>
              <w:t>Massimale</w:t>
            </w:r>
            <w:r w:rsidR="005224AD">
              <w:rPr>
                <w:noProof/>
                <w:webHidden/>
              </w:rPr>
              <w:tab/>
            </w:r>
            <w:r w:rsidR="005224AD">
              <w:rPr>
                <w:noProof/>
                <w:webHidden/>
              </w:rPr>
              <w:fldChar w:fldCharType="begin"/>
            </w:r>
            <w:r w:rsidR="005224AD">
              <w:rPr>
                <w:noProof/>
                <w:webHidden/>
              </w:rPr>
              <w:instrText xml:space="preserve"> PAGEREF _Toc478029109 \h </w:instrText>
            </w:r>
            <w:r w:rsidR="005224AD">
              <w:rPr>
                <w:noProof/>
                <w:webHidden/>
              </w:rPr>
            </w:r>
            <w:r w:rsidR="005224AD">
              <w:rPr>
                <w:noProof/>
                <w:webHidden/>
              </w:rPr>
              <w:fldChar w:fldCharType="separate"/>
            </w:r>
            <w:r w:rsidR="005224AD">
              <w:rPr>
                <w:noProof/>
                <w:webHidden/>
              </w:rPr>
              <w:t>11</w:t>
            </w:r>
            <w:r w:rsidR="005224AD">
              <w:rPr>
                <w:noProof/>
                <w:webHidden/>
              </w:rPr>
              <w:fldChar w:fldCharType="end"/>
            </w:r>
          </w:hyperlink>
        </w:p>
        <w:p w14:paraId="32691B44"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10" w:history="1">
            <w:r w:rsidR="005224AD" w:rsidRPr="005658E9">
              <w:rPr>
                <w:rStyle w:val="Collegamentoipertestuale"/>
                <w:noProof/>
              </w:rPr>
              <w:t>Art. 20</w:t>
            </w:r>
            <w:r w:rsidR="005224AD">
              <w:rPr>
                <w:rFonts w:asciiTheme="minorHAnsi" w:eastAsiaTheme="minorEastAsia" w:hAnsiTheme="minorHAnsi" w:cstheme="minorBidi"/>
                <w:noProof/>
                <w:sz w:val="22"/>
                <w:szCs w:val="22"/>
              </w:rPr>
              <w:tab/>
            </w:r>
            <w:r w:rsidR="005224AD" w:rsidRPr="005658E9">
              <w:rPr>
                <w:rStyle w:val="Collegamentoipertestuale"/>
                <w:noProof/>
              </w:rPr>
              <w:t>Franchigia</w:t>
            </w:r>
            <w:r w:rsidR="005224AD">
              <w:rPr>
                <w:noProof/>
                <w:webHidden/>
              </w:rPr>
              <w:tab/>
            </w:r>
            <w:r w:rsidR="005224AD">
              <w:rPr>
                <w:noProof/>
                <w:webHidden/>
              </w:rPr>
              <w:fldChar w:fldCharType="begin"/>
            </w:r>
            <w:r w:rsidR="005224AD">
              <w:rPr>
                <w:noProof/>
                <w:webHidden/>
              </w:rPr>
              <w:instrText xml:space="preserve"> PAGEREF _Toc478029110 \h </w:instrText>
            </w:r>
            <w:r w:rsidR="005224AD">
              <w:rPr>
                <w:noProof/>
                <w:webHidden/>
              </w:rPr>
            </w:r>
            <w:r w:rsidR="005224AD">
              <w:rPr>
                <w:noProof/>
                <w:webHidden/>
              </w:rPr>
              <w:fldChar w:fldCharType="separate"/>
            </w:r>
            <w:r w:rsidR="005224AD">
              <w:rPr>
                <w:noProof/>
                <w:webHidden/>
              </w:rPr>
              <w:t>11</w:t>
            </w:r>
            <w:r w:rsidR="005224AD">
              <w:rPr>
                <w:noProof/>
                <w:webHidden/>
              </w:rPr>
              <w:fldChar w:fldCharType="end"/>
            </w:r>
          </w:hyperlink>
        </w:p>
        <w:p w14:paraId="0547BB6D" w14:textId="77777777" w:rsidR="005224AD" w:rsidRDefault="00467F44">
          <w:pPr>
            <w:pStyle w:val="Sommario1"/>
            <w:tabs>
              <w:tab w:val="left" w:pos="1100"/>
              <w:tab w:val="right" w:leader="dot" w:pos="9060"/>
            </w:tabs>
            <w:rPr>
              <w:rFonts w:asciiTheme="minorHAnsi" w:eastAsiaTheme="minorEastAsia" w:hAnsiTheme="minorHAnsi" w:cstheme="minorBidi"/>
              <w:noProof/>
              <w:sz w:val="22"/>
              <w:szCs w:val="22"/>
            </w:rPr>
          </w:pPr>
          <w:hyperlink w:anchor="_Toc478029111" w:history="1">
            <w:r w:rsidR="005224AD" w:rsidRPr="005658E9">
              <w:rPr>
                <w:rStyle w:val="Collegamentoipertestuale"/>
                <w:noProof/>
              </w:rPr>
              <w:t>Art. 21</w:t>
            </w:r>
            <w:r w:rsidR="005224AD">
              <w:rPr>
                <w:rFonts w:asciiTheme="minorHAnsi" w:eastAsiaTheme="minorEastAsia" w:hAnsiTheme="minorHAnsi" w:cstheme="minorBidi"/>
                <w:noProof/>
                <w:sz w:val="22"/>
                <w:szCs w:val="22"/>
              </w:rPr>
              <w:tab/>
            </w:r>
            <w:r w:rsidR="005224AD" w:rsidRPr="005658E9">
              <w:rPr>
                <w:rStyle w:val="Collegamentoipertestuale"/>
                <w:noProof/>
              </w:rPr>
              <w:t>Limiti territoriali</w:t>
            </w:r>
            <w:r w:rsidR="005224AD">
              <w:rPr>
                <w:noProof/>
                <w:webHidden/>
              </w:rPr>
              <w:tab/>
            </w:r>
            <w:r w:rsidR="005224AD">
              <w:rPr>
                <w:noProof/>
                <w:webHidden/>
              </w:rPr>
              <w:fldChar w:fldCharType="begin"/>
            </w:r>
            <w:r w:rsidR="005224AD">
              <w:rPr>
                <w:noProof/>
                <w:webHidden/>
              </w:rPr>
              <w:instrText xml:space="preserve"> PAGEREF _Toc478029111 \h </w:instrText>
            </w:r>
            <w:r w:rsidR="005224AD">
              <w:rPr>
                <w:noProof/>
                <w:webHidden/>
              </w:rPr>
            </w:r>
            <w:r w:rsidR="005224AD">
              <w:rPr>
                <w:noProof/>
                <w:webHidden/>
              </w:rPr>
              <w:fldChar w:fldCharType="separate"/>
            </w:r>
            <w:r w:rsidR="005224AD">
              <w:rPr>
                <w:noProof/>
                <w:webHidden/>
              </w:rPr>
              <w:t>11</w:t>
            </w:r>
            <w:r w:rsidR="005224AD">
              <w:rPr>
                <w:noProof/>
                <w:webHidden/>
              </w:rPr>
              <w:fldChar w:fldCharType="end"/>
            </w:r>
          </w:hyperlink>
        </w:p>
        <w:p w14:paraId="1E833B98" w14:textId="737DD7E1" w:rsidR="00B23C3E" w:rsidRDefault="00B23C3E">
          <w:r>
            <w:rPr>
              <w:b/>
              <w:bCs/>
            </w:rPr>
            <w:fldChar w:fldCharType="end"/>
          </w:r>
        </w:p>
      </w:sdtContent>
    </w:sdt>
    <w:p w14:paraId="351FB381" w14:textId="77777777" w:rsidR="00E83283" w:rsidRDefault="00E83283" w:rsidP="00E83283">
      <w:pPr>
        <w:rPr>
          <w:rFonts w:ascii="Arial" w:hAnsi="Arial" w:cs="Arial"/>
        </w:rPr>
      </w:pPr>
    </w:p>
    <w:p w14:paraId="031C90E9" w14:textId="79EFE713" w:rsidR="00B23C3E" w:rsidRDefault="00B23C3E">
      <w:pPr>
        <w:rPr>
          <w:rFonts w:ascii="Arial" w:hAnsi="Arial" w:cs="Arial"/>
        </w:rPr>
      </w:pPr>
      <w:r>
        <w:rPr>
          <w:rFonts w:ascii="Arial" w:hAnsi="Arial" w:cs="Arial"/>
        </w:rPr>
        <w:br w:type="page"/>
      </w:r>
    </w:p>
    <w:p w14:paraId="51F276F3" w14:textId="77777777" w:rsidR="00B23C3E" w:rsidRPr="00AB486C" w:rsidRDefault="00B23C3E" w:rsidP="00B23C3E">
      <w:pPr>
        <w:pStyle w:val="Titolo0"/>
      </w:pPr>
      <w:bookmarkStart w:id="0" w:name="_Toc472936397"/>
      <w:bookmarkStart w:id="1" w:name="_Toc478029086"/>
      <w:r w:rsidRPr="00AB486C">
        <w:lastRenderedPageBreak/>
        <w:t>CONDIZIONI DI ASSICURAZIONE</w:t>
      </w:r>
      <w:bookmarkEnd w:id="0"/>
      <w:bookmarkEnd w:id="1"/>
    </w:p>
    <w:p w14:paraId="5DCA3C1D" w14:textId="77777777" w:rsidR="00B23C3E" w:rsidRPr="00AB486C" w:rsidRDefault="00B23C3E" w:rsidP="00B23C3E">
      <w:pPr>
        <w:pStyle w:val="Titolo0"/>
      </w:pPr>
      <w:bookmarkStart w:id="2" w:name="_Toc472936398"/>
      <w:bookmarkStart w:id="3" w:name="_Toc478029087"/>
      <w:r w:rsidRPr="00AB486C">
        <w:t>DEFINIZIONI</w:t>
      </w:r>
      <w:bookmarkEnd w:id="2"/>
      <w:bookmarkEnd w:id="3"/>
    </w:p>
    <w:p w14:paraId="32711DB2" w14:textId="77777777" w:rsidR="00B23C3E" w:rsidRPr="00AB486C" w:rsidRDefault="00B23C3E" w:rsidP="00B23C3E">
      <w:pPr>
        <w:jc w:val="both"/>
        <w:rPr>
          <w:rFonts w:cs="Arial"/>
          <w:szCs w:val="22"/>
        </w:rPr>
      </w:pPr>
      <w:r w:rsidRPr="00AB486C">
        <w:rPr>
          <w:rFonts w:cs="Arial"/>
          <w:szCs w:val="22"/>
        </w:rPr>
        <w:t xml:space="preserve">I seguenti termini integrano a tutti gli </w:t>
      </w:r>
      <w:proofErr w:type="gramStart"/>
      <w:r w:rsidRPr="00AB486C">
        <w:rPr>
          <w:rFonts w:cs="Arial"/>
          <w:szCs w:val="22"/>
        </w:rPr>
        <w:t>effetti il</w:t>
      </w:r>
      <w:proofErr w:type="gramEnd"/>
      <w:r w:rsidRPr="00AB486C">
        <w:rPr>
          <w:rFonts w:cs="Arial"/>
          <w:szCs w:val="22"/>
        </w:rPr>
        <w:t xml:space="preserve"> contratto e le parti attribuiscono il significato precisato qui di seguito:</w:t>
      </w:r>
    </w:p>
    <w:p w14:paraId="388D047D" w14:textId="77777777" w:rsidR="00B23C3E" w:rsidRPr="00AB486C" w:rsidRDefault="00B23C3E" w:rsidP="00B23C3E">
      <w:pPr>
        <w:jc w:val="both"/>
        <w:rPr>
          <w:rFonts w:cs="Arial"/>
          <w:szCs w:val="22"/>
        </w:rPr>
      </w:pP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6402"/>
      </w:tblGrid>
      <w:tr w:rsidR="00B23C3E" w:rsidRPr="00B23C3E" w14:paraId="138C4351" w14:textId="77777777" w:rsidTr="00611BC3">
        <w:tc>
          <w:tcPr>
            <w:tcW w:w="3044" w:type="dxa"/>
          </w:tcPr>
          <w:p w14:paraId="14F20C8D" w14:textId="77777777" w:rsidR="00B23C3E" w:rsidRPr="00B23C3E" w:rsidRDefault="00B23C3E" w:rsidP="00B23C3E">
            <w:pPr>
              <w:spacing w:before="120" w:after="120"/>
              <w:jc w:val="both"/>
            </w:pPr>
            <w:r w:rsidRPr="00B23C3E">
              <w:rPr>
                <w:b/>
              </w:rPr>
              <w:t>Assicurato</w:t>
            </w:r>
          </w:p>
        </w:tc>
        <w:tc>
          <w:tcPr>
            <w:tcW w:w="6844" w:type="dxa"/>
          </w:tcPr>
          <w:p w14:paraId="24D8283C" w14:textId="77777777" w:rsidR="00B23C3E" w:rsidRPr="00B23C3E" w:rsidRDefault="00B23C3E" w:rsidP="00B23C3E">
            <w:pPr>
              <w:spacing w:before="120" w:after="120"/>
              <w:jc w:val="both"/>
            </w:pPr>
            <w:proofErr w:type="gramStart"/>
            <w:r w:rsidRPr="00B23C3E">
              <w:t>il</w:t>
            </w:r>
            <w:proofErr w:type="gramEnd"/>
            <w:r w:rsidRPr="00B23C3E">
              <w:t xml:space="preserve"> soggetto cui spettano i diritti derivanti dal contratto</w:t>
            </w:r>
          </w:p>
        </w:tc>
      </w:tr>
      <w:tr w:rsidR="00B23C3E" w:rsidRPr="00B23C3E" w14:paraId="7B4D0522" w14:textId="77777777" w:rsidTr="00611BC3">
        <w:tc>
          <w:tcPr>
            <w:tcW w:w="3044" w:type="dxa"/>
          </w:tcPr>
          <w:p w14:paraId="06FF32C7" w14:textId="77777777" w:rsidR="00B23C3E" w:rsidRPr="00B23C3E" w:rsidRDefault="00B23C3E" w:rsidP="00B23C3E">
            <w:pPr>
              <w:spacing w:before="120" w:after="120"/>
              <w:jc w:val="both"/>
              <w:rPr>
                <w:b/>
              </w:rPr>
            </w:pPr>
            <w:r w:rsidRPr="00B23C3E">
              <w:rPr>
                <w:b/>
              </w:rPr>
              <w:t>Assicurazione</w:t>
            </w:r>
          </w:p>
        </w:tc>
        <w:tc>
          <w:tcPr>
            <w:tcW w:w="6844" w:type="dxa"/>
          </w:tcPr>
          <w:p w14:paraId="074BA030" w14:textId="77777777" w:rsidR="00B23C3E" w:rsidRPr="00B23C3E" w:rsidRDefault="00B23C3E" w:rsidP="00B23C3E">
            <w:pPr>
              <w:spacing w:before="120" w:after="120"/>
              <w:jc w:val="both"/>
            </w:pPr>
            <w:proofErr w:type="gramStart"/>
            <w:r w:rsidRPr="00B23C3E">
              <w:t>il</w:t>
            </w:r>
            <w:proofErr w:type="gramEnd"/>
            <w:r w:rsidRPr="00B23C3E">
              <w:t xml:space="preserve"> contratto di assicurazione stipulato tra Contraente e Società</w:t>
            </w:r>
          </w:p>
        </w:tc>
      </w:tr>
      <w:tr w:rsidR="00B23C3E" w:rsidRPr="00B23C3E" w14:paraId="794AF4A5" w14:textId="77777777" w:rsidTr="00611BC3">
        <w:tc>
          <w:tcPr>
            <w:tcW w:w="3044" w:type="dxa"/>
          </w:tcPr>
          <w:p w14:paraId="54CAF64A" w14:textId="77777777" w:rsidR="00B23C3E" w:rsidRPr="00B23C3E" w:rsidRDefault="00B23C3E" w:rsidP="00B23C3E">
            <w:pPr>
              <w:spacing w:before="120" w:after="120"/>
              <w:jc w:val="both"/>
            </w:pPr>
            <w:r w:rsidRPr="00B23C3E">
              <w:rPr>
                <w:b/>
              </w:rPr>
              <w:t>Contraente</w:t>
            </w:r>
          </w:p>
        </w:tc>
        <w:tc>
          <w:tcPr>
            <w:tcW w:w="6844" w:type="dxa"/>
          </w:tcPr>
          <w:p w14:paraId="0957685A" w14:textId="77777777" w:rsidR="00B23C3E" w:rsidRPr="00B23C3E" w:rsidRDefault="00B23C3E" w:rsidP="00B23C3E">
            <w:pPr>
              <w:spacing w:before="120" w:after="120"/>
              <w:jc w:val="both"/>
            </w:pPr>
            <w:proofErr w:type="gramStart"/>
            <w:r w:rsidRPr="00B23C3E">
              <w:t>il</w:t>
            </w:r>
            <w:proofErr w:type="gramEnd"/>
            <w:r w:rsidRPr="00B23C3E">
              <w:t xml:space="preserve"> soggetto che stipula l'Assicurazione e su cui gravano gli obblighi da essa derivanti ovvero il Comune</w:t>
            </w:r>
          </w:p>
        </w:tc>
      </w:tr>
      <w:tr w:rsidR="00B23C3E" w:rsidRPr="00B23C3E" w14:paraId="47CA9ACD" w14:textId="77777777" w:rsidTr="00611BC3">
        <w:tc>
          <w:tcPr>
            <w:tcW w:w="3044" w:type="dxa"/>
          </w:tcPr>
          <w:p w14:paraId="4B9867BC" w14:textId="77777777" w:rsidR="00B23C3E" w:rsidRPr="00B23C3E" w:rsidRDefault="00B23C3E" w:rsidP="00B23C3E">
            <w:pPr>
              <w:spacing w:before="120" w:after="120"/>
              <w:jc w:val="both"/>
            </w:pPr>
            <w:r w:rsidRPr="00B23C3E">
              <w:rPr>
                <w:b/>
              </w:rPr>
              <w:t>Cose</w:t>
            </w:r>
          </w:p>
        </w:tc>
        <w:tc>
          <w:tcPr>
            <w:tcW w:w="6844" w:type="dxa"/>
          </w:tcPr>
          <w:p w14:paraId="30D072A3" w14:textId="77777777" w:rsidR="00B23C3E" w:rsidRPr="00B23C3E" w:rsidRDefault="00B23C3E" w:rsidP="00B23C3E">
            <w:pPr>
              <w:spacing w:before="120" w:after="120"/>
              <w:jc w:val="both"/>
            </w:pPr>
            <w:proofErr w:type="gramStart"/>
            <w:r w:rsidRPr="00B23C3E">
              <w:t>sia</w:t>
            </w:r>
            <w:proofErr w:type="gramEnd"/>
            <w:r w:rsidRPr="00B23C3E">
              <w:t xml:space="preserve"> gli oggetti materiali sia gli animali</w:t>
            </w:r>
          </w:p>
        </w:tc>
      </w:tr>
      <w:tr w:rsidR="00B23C3E" w:rsidRPr="00B23C3E" w14:paraId="5A7694A7" w14:textId="77777777" w:rsidTr="00611BC3">
        <w:tc>
          <w:tcPr>
            <w:tcW w:w="3044" w:type="dxa"/>
          </w:tcPr>
          <w:p w14:paraId="42A17E2B" w14:textId="77777777" w:rsidR="00B23C3E" w:rsidRPr="00B23C3E" w:rsidRDefault="00B23C3E" w:rsidP="00B23C3E">
            <w:pPr>
              <w:spacing w:before="120" w:after="120"/>
              <w:jc w:val="both"/>
            </w:pPr>
            <w:r w:rsidRPr="00B23C3E">
              <w:rPr>
                <w:b/>
              </w:rPr>
              <w:t>Danni corporali</w:t>
            </w:r>
          </w:p>
        </w:tc>
        <w:tc>
          <w:tcPr>
            <w:tcW w:w="6844" w:type="dxa"/>
          </w:tcPr>
          <w:p w14:paraId="48720D57" w14:textId="77777777" w:rsidR="00B23C3E" w:rsidRPr="00B23C3E" w:rsidRDefault="00B23C3E" w:rsidP="00B23C3E">
            <w:pPr>
              <w:spacing w:before="120" w:after="120"/>
              <w:jc w:val="both"/>
            </w:pPr>
            <w:proofErr w:type="gramStart"/>
            <w:r w:rsidRPr="00B23C3E">
              <w:t>morte</w:t>
            </w:r>
            <w:proofErr w:type="gramEnd"/>
            <w:r w:rsidRPr="00B23C3E">
              <w:t xml:space="preserve"> o lesioni personali</w:t>
            </w:r>
          </w:p>
        </w:tc>
      </w:tr>
      <w:tr w:rsidR="00B23C3E" w:rsidRPr="00B23C3E" w14:paraId="37ACC4BD" w14:textId="77777777" w:rsidTr="00611BC3">
        <w:tc>
          <w:tcPr>
            <w:tcW w:w="3044" w:type="dxa"/>
          </w:tcPr>
          <w:p w14:paraId="1231A08A" w14:textId="77777777" w:rsidR="00B23C3E" w:rsidRPr="00B23C3E" w:rsidRDefault="00B23C3E" w:rsidP="00B23C3E">
            <w:pPr>
              <w:spacing w:before="120" w:after="120"/>
              <w:jc w:val="both"/>
              <w:rPr>
                <w:b/>
              </w:rPr>
            </w:pPr>
            <w:r w:rsidRPr="00B23C3E">
              <w:rPr>
                <w:b/>
              </w:rPr>
              <w:t xml:space="preserve">Danni materiali </w:t>
            </w:r>
          </w:p>
        </w:tc>
        <w:tc>
          <w:tcPr>
            <w:tcW w:w="6844" w:type="dxa"/>
          </w:tcPr>
          <w:p w14:paraId="14E887C1" w14:textId="77777777" w:rsidR="00B23C3E" w:rsidRPr="00B23C3E" w:rsidRDefault="00B23C3E" w:rsidP="00B23C3E">
            <w:pPr>
              <w:spacing w:before="120" w:after="120"/>
              <w:jc w:val="both"/>
            </w:pPr>
            <w:proofErr w:type="gramStart"/>
            <w:r w:rsidRPr="00B23C3E">
              <w:t>la</w:t>
            </w:r>
            <w:proofErr w:type="gramEnd"/>
            <w:r w:rsidRPr="00B23C3E">
              <w:t xml:space="preserve"> distruzione o il deterioramento di cose</w:t>
            </w:r>
          </w:p>
        </w:tc>
      </w:tr>
      <w:tr w:rsidR="00B23C3E" w:rsidRPr="00B23C3E" w14:paraId="7F50DF76" w14:textId="77777777" w:rsidTr="00611BC3">
        <w:tc>
          <w:tcPr>
            <w:tcW w:w="3044" w:type="dxa"/>
          </w:tcPr>
          <w:p w14:paraId="7A046764" w14:textId="77777777" w:rsidR="00B23C3E" w:rsidRPr="00B23C3E" w:rsidRDefault="00B23C3E" w:rsidP="00B23C3E">
            <w:pPr>
              <w:spacing w:before="120" w:after="120"/>
              <w:jc w:val="both"/>
              <w:rPr>
                <w:b/>
              </w:rPr>
            </w:pPr>
            <w:r w:rsidRPr="00B23C3E">
              <w:rPr>
                <w:b/>
              </w:rPr>
              <w:t>Franchigia</w:t>
            </w:r>
          </w:p>
        </w:tc>
        <w:tc>
          <w:tcPr>
            <w:tcW w:w="6844" w:type="dxa"/>
          </w:tcPr>
          <w:p w14:paraId="15FF5447" w14:textId="77777777" w:rsidR="00B23C3E" w:rsidRPr="00B23C3E" w:rsidRDefault="00B23C3E" w:rsidP="00B23C3E">
            <w:pPr>
              <w:spacing w:before="120" w:after="120"/>
              <w:jc w:val="both"/>
            </w:pPr>
            <w:r w:rsidRPr="00B23C3E">
              <w:t>Somma indicata in Polizza che, dedotta dall’ammontare del danno, rimane a carico dell’</w:t>
            </w:r>
            <w:proofErr w:type="gramStart"/>
            <w:r w:rsidRPr="00B23C3E">
              <w:t>Assicurato</w:t>
            </w:r>
            <w:proofErr w:type="gramEnd"/>
          </w:p>
        </w:tc>
      </w:tr>
      <w:tr w:rsidR="00B23C3E" w:rsidRPr="00B23C3E" w14:paraId="2CA5B70C" w14:textId="77777777" w:rsidTr="00611BC3">
        <w:tc>
          <w:tcPr>
            <w:tcW w:w="3044" w:type="dxa"/>
          </w:tcPr>
          <w:p w14:paraId="5C99B07F" w14:textId="77777777" w:rsidR="00B23C3E" w:rsidRPr="00B23C3E" w:rsidRDefault="00B23C3E" w:rsidP="00B23C3E">
            <w:pPr>
              <w:spacing w:before="120" w:after="120"/>
              <w:jc w:val="both"/>
              <w:rPr>
                <w:b/>
              </w:rPr>
            </w:pPr>
            <w:r w:rsidRPr="00B23C3E">
              <w:rPr>
                <w:b/>
              </w:rPr>
              <w:t>Furto</w:t>
            </w:r>
          </w:p>
        </w:tc>
        <w:tc>
          <w:tcPr>
            <w:tcW w:w="6844" w:type="dxa"/>
          </w:tcPr>
          <w:p w14:paraId="0F14D114" w14:textId="77777777" w:rsidR="00B23C3E" w:rsidRPr="00B23C3E" w:rsidRDefault="00B23C3E" w:rsidP="00B23C3E">
            <w:pPr>
              <w:spacing w:before="120" w:after="120"/>
              <w:jc w:val="both"/>
            </w:pPr>
            <w:proofErr w:type="gramStart"/>
            <w:r w:rsidRPr="00B23C3E">
              <w:t>l'</w:t>
            </w:r>
            <w:proofErr w:type="gramEnd"/>
            <w:r w:rsidRPr="00B23C3E">
              <w:t>impossessarsi della Cosa mobile altrui, sottraendola a chi la detiene, al fine di trarne profitto per sé o per altri</w:t>
            </w:r>
          </w:p>
        </w:tc>
      </w:tr>
      <w:tr w:rsidR="00B23C3E" w:rsidRPr="00B23C3E" w14:paraId="2D85395F" w14:textId="77777777" w:rsidTr="00611BC3">
        <w:tc>
          <w:tcPr>
            <w:tcW w:w="3044" w:type="dxa"/>
          </w:tcPr>
          <w:p w14:paraId="6C6C0579" w14:textId="77777777" w:rsidR="00B23C3E" w:rsidRPr="00B23C3E" w:rsidRDefault="00B23C3E" w:rsidP="00B23C3E">
            <w:pPr>
              <w:spacing w:before="120" w:after="120"/>
              <w:jc w:val="both"/>
              <w:rPr>
                <w:b/>
              </w:rPr>
            </w:pPr>
            <w:r w:rsidRPr="00B23C3E">
              <w:rPr>
                <w:b/>
              </w:rPr>
              <w:t>Incendio</w:t>
            </w:r>
          </w:p>
        </w:tc>
        <w:tc>
          <w:tcPr>
            <w:tcW w:w="6844" w:type="dxa"/>
          </w:tcPr>
          <w:p w14:paraId="071AE30E" w14:textId="77777777" w:rsidR="00B23C3E" w:rsidRPr="00B23C3E" w:rsidRDefault="00B23C3E" w:rsidP="00B23C3E">
            <w:pPr>
              <w:spacing w:before="120" w:after="120"/>
              <w:jc w:val="both"/>
            </w:pPr>
            <w:proofErr w:type="gramStart"/>
            <w:r w:rsidRPr="00B23C3E">
              <w:t>combustione</w:t>
            </w:r>
            <w:proofErr w:type="gramEnd"/>
            <w:r w:rsidRPr="00B23C3E">
              <w:t xml:space="preserve">, con fiamma, di beni materiali al di fuori di apposito focolare, che può </w:t>
            </w:r>
            <w:proofErr w:type="spellStart"/>
            <w:r w:rsidRPr="00B23C3E">
              <w:t>autoestendersi</w:t>
            </w:r>
            <w:proofErr w:type="spellEnd"/>
            <w:r w:rsidRPr="00B23C3E">
              <w:t xml:space="preserve"> e propagarsi</w:t>
            </w:r>
          </w:p>
        </w:tc>
      </w:tr>
      <w:tr w:rsidR="00B23C3E" w:rsidRPr="00B23C3E" w14:paraId="05B571EA" w14:textId="77777777" w:rsidTr="00611BC3">
        <w:tc>
          <w:tcPr>
            <w:tcW w:w="3044" w:type="dxa"/>
          </w:tcPr>
          <w:p w14:paraId="6AF6CE92" w14:textId="77777777" w:rsidR="00B23C3E" w:rsidRPr="00B23C3E" w:rsidRDefault="00B23C3E" w:rsidP="00B23C3E">
            <w:pPr>
              <w:spacing w:before="120" w:after="120"/>
              <w:jc w:val="both"/>
              <w:rPr>
                <w:b/>
              </w:rPr>
            </w:pPr>
            <w:r w:rsidRPr="00B23C3E">
              <w:rPr>
                <w:b/>
              </w:rPr>
              <w:t>Inquinamento</w:t>
            </w:r>
          </w:p>
        </w:tc>
        <w:tc>
          <w:tcPr>
            <w:tcW w:w="6844" w:type="dxa"/>
          </w:tcPr>
          <w:p w14:paraId="195FA7CF" w14:textId="77777777" w:rsidR="00B23C3E" w:rsidRPr="00B23C3E" w:rsidRDefault="00B23C3E" w:rsidP="00B23C3E">
            <w:pPr>
              <w:spacing w:before="120" w:after="120"/>
              <w:jc w:val="both"/>
            </w:pPr>
            <w:proofErr w:type="gramStart"/>
            <w:r w:rsidRPr="00B23C3E">
              <w:t>ogni</w:t>
            </w:r>
            <w:proofErr w:type="gramEnd"/>
            <w:r w:rsidRPr="00B23C3E">
              <w:t xml:space="preserve"> modificazione della normale composizione o stato fisico degli elementi naturali acqua, aria e suolo, dovuta alla presenza di una o più sostanze scaricate o disperse in essi</w:t>
            </w:r>
          </w:p>
        </w:tc>
      </w:tr>
      <w:tr w:rsidR="00B23C3E" w:rsidRPr="00B23C3E" w14:paraId="5ED1DC81" w14:textId="77777777" w:rsidTr="00611BC3">
        <w:tc>
          <w:tcPr>
            <w:tcW w:w="3044" w:type="dxa"/>
          </w:tcPr>
          <w:p w14:paraId="1CDFDCF3" w14:textId="77777777" w:rsidR="00B23C3E" w:rsidRPr="00B23C3E" w:rsidRDefault="00B23C3E" w:rsidP="00B23C3E">
            <w:pPr>
              <w:spacing w:before="120" w:after="120"/>
              <w:jc w:val="both"/>
              <w:rPr>
                <w:b/>
              </w:rPr>
            </w:pPr>
            <w:r w:rsidRPr="00B23C3E">
              <w:rPr>
                <w:b/>
              </w:rPr>
              <w:t>Massimale</w:t>
            </w:r>
          </w:p>
        </w:tc>
        <w:tc>
          <w:tcPr>
            <w:tcW w:w="6844" w:type="dxa"/>
          </w:tcPr>
          <w:p w14:paraId="532C1FEE" w14:textId="77777777" w:rsidR="00B23C3E" w:rsidRPr="00B23C3E" w:rsidRDefault="00B23C3E" w:rsidP="00B23C3E">
            <w:pPr>
              <w:spacing w:before="120" w:after="120"/>
              <w:jc w:val="both"/>
            </w:pPr>
            <w:proofErr w:type="gramStart"/>
            <w:r w:rsidRPr="00B23C3E">
              <w:t>rappresenta</w:t>
            </w:r>
            <w:proofErr w:type="gramEnd"/>
            <w:r w:rsidRPr="00B23C3E">
              <w:t xml:space="preserve"> la massima esposizione convenuta in Polizza fino alla quale l'assicuratore è impegnato a prestare la garanzia assicurativa</w:t>
            </w:r>
          </w:p>
        </w:tc>
      </w:tr>
      <w:tr w:rsidR="00B23C3E" w:rsidRPr="00B23C3E" w14:paraId="19CDF17D" w14:textId="77777777" w:rsidTr="00611BC3">
        <w:tc>
          <w:tcPr>
            <w:tcW w:w="3044" w:type="dxa"/>
          </w:tcPr>
          <w:p w14:paraId="3405220C" w14:textId="77777777" w:rsidR="00B23C3E" w:rsidRPr="00B23C3E" w:rsidRDefault="00B23C3E" w:rsidP="00B23C3E">
            <w:pPr>
              <w:spacing w:before="120" w:after="120"/>
              <w:jc w:val="both"/>
              <w:rPr>
                <w:b/>
              </w:rPr>
            </w:pPr>
            <w:proofErr w:type="spellStart"/>
            <w:r w:rsidRPr="00B23C3E">
              <w:rPr>
                <w:b/>
              </w:rPr>
              <w:t>Pedibus</w:t>
            </w:r>
            <w:proofErr w:type="spellEnd"/>
          </w:p>
        </w:tc>
        <w:tc>
          <w:tcPr>
            <w:tcW w:w="6844" w:type="dxa"/>
          </w:tcPr>
          <w:p w14:paraId="43F7F063" w14:textId="77777777" w:rsidR="00B23C3E" w:rsidRPr="00B23C3E" w:rsidRDefault="00B23C3E" w:rsidP="00B23C3E">
            <w:pPr>
              <w:spacing w:before="120" w:after="120"/>
              <w:jc w:val="both"/>
            </w:pPr>
            <w:proofErr w:type="gramStart"/>
            <w:r w:rsidRPr="00B23C3E">
              <w:t>è</w:t>
            </w:r>
            <w:proofErr w:type="gramEnd"/>
            <w:r w:rsidRPr="00B23C3E">
              <w:t xml:space="preserve"> una forma di trasporto scolastico per scolari in minore età che vengono accompagnati a scuola da adulti volontari a piedi seguendo un percorso organizzato con fermate predefinite e </w:t>
            </w:r>
            <w:r w:rsidRPr="00B23C3E">
              <w:lastRenderedPageBreak/>
              <w:t>segnalate da appositi cartelli</w:t>
            </w:r>
          </w:p>
        </w:tc>
      </w:tr>
      <w:tr w:rsidR="00B23C3E" w:rsidRPr="00B23C3E" w14:paraId="572F7A7A" w14:textId="77777777" w:rsidTr="00611BC3">
        <w:tc>
          <w:tcPr>
            <w:tcW w:w="3044" w:type="dxa"/>
          </w:tcPr>
          <w:p w14:paraId="0CB614FE" w14:textId="77777777" w:rsidR="00B23C3E" w:rsidRPr="00B23C3E" w:rsidRDefault="00B23C3E" w:rsidP="00B23C3E">
            <w:pPr>
              <w:spacing w:before="120" w:after="120"/>
              <w:jc w:val="both"/>
              <w:rPr>
                <w:b/>
              </w:rPr>
            </w:pPr>
            <w:r w:rsidRPr="00B23C3E">
              <w:rPr>
                <w:b/>
              </w:rPr>
              <w:lastRenderedPageBreak/>
              <w:t>Periodo di Assicurazione</w:t>
            </w:r>
          </w:p>
        </w:tc>
        <w:tc>
          <w:tcPr>
            <w:tcW w:w="6844" w:type="dxa"/>
          </w:tcPr>
          <w:p w14:paraId="404FF9D0" w14:textId="77777777" w:rsidR="00B23C3E" w:rsidRPr="00B23C3E" w:rsidRDefault="00B23C3E" w:rsidP="00B23C3E">
            <w:pPr>
              <w:spacing w:before="120" w:after="120"/>
              <w:jc w:val="both"/>
            </w:pPr>
            <w:proofErr w:type="gramStart"/>
            <w:r w:rsidRPr="00B23C3E">
              <w:t>il</w:t>
            </w:r>
            <w:proofErr w:type="gramEnd"/>
            <w:r w:rsidRPr="00B23C3E">
              <w:t xml:space="preserve"> periodo durante il quale il contratto di Assicurazione è efficace, come indicato in Scheda di Polizza</w:t>
            </w:r>
          </w:p>
        </w:tc>
      </w:tr>
      <w:tr w:rsidR="00B23C3E" w:rsidRPr="00B23C3E" w14:paraId="5BEC67D0" w14:textId="77777777" w:rsidTr="00611BC3">
        <w:tc>
          <w:tcPr>
            <w:tcW w:w="3044" w:type="dxa"/>
          </w:tcPr>
          <w:p w14:paraId="537A72F6" w14:textId="77777777" w:rsidR="00B23C3E" w:rsidRPr="00B23C3E" w:rsidRDefault="00B23C3E" w:rsidP="00B23C3E">
            <w:pPr>
              <w:spacing w:before="120" w:after="120"/>
              <w:jc w:val="both"/>
              <w:rPr>
                <w:b/>
              </w:rPr>
            </w:pPr>
            <w:r w:rsidRPr="00B23C3E">
              <w:rPr>
                <w:b/>
              </w:rPr>
              <w:t>Polizza</w:t>
            </w:r>
          </w:p>
        </w:tc>
        <w:tc>
          <w:tcPr>
            <w:tcW w:w="6844" w:type="dxa"/>
          </w:tcPr>
          <w:p w14:paraId="1B991CA3" w14:textId="77777777" w:rsidR="00B23C3E" w:rsidRPr="00B23C3E" w:rsidRDefault="00B23C3E" w:rsidP="00B23C3E">
            <w:pPr>
              <w:spacing w:before="120" w:after="120"/>
              <w:jc w:val="both"/>
            </w:pPr>
            <w:proofErr w:type="gramStart"/>
            <w:r w:rsidRPr="00B23C3E">
              <w:t>il</w:t>
            </w:r>
            <w:proofErr w:type="gramEnd"/>
            <w:r w:rsidRPr="00B23C3E">
              <w:t xml:space="preserve"> documento che prova l’Assicurazione</w:t>
            </w:r>
          </w:p>
        </w:tc>
      </w:tr>
      <w:tr w:rsidR="00B23C3E" w:rsidRPr="00B23C3E" w14:paraId="69816C75" w14:textId="77777777" w:rsidTr="00611BC3">
        <w:tc>
          <w:tcPr>
            <w:tcW w:w="3044" w:type="dxa"/>
          </w:tcPr>
          <w:p w14:paraId="17578529" w14:textId="77777777" w:rsidR="00B23C3E" w:rsidRPr="00B23C3E" w:rsidRDefault="00B23C3E" w:rsidP="00B23C3E">
            <w:pPr>
              <w:spacing w:before="120" w:after="120"/>
              <w:jc w:val="both"/>
              <w:rPr>
                <w:b/>
              </w:rPr>
            </w:pPr>
            <w:r w:rsidRPr="00B23C3E">
              <w:rPr>
                <w:b/>
              </w:rPr>
              <w:t>Premio</w:t>
            </w:r>
          </w:p>
        </w:tc>
        <w:tc>
          <w:tcPr>
            <w:tcW w:w="6844" w:type="dxa"/>
          </w:tcPr>
          <w:p w14:paraId="139C2D45" w14:textId="77777777" w:rsidR="00B23C3E" w:rsidRPr="00B23C3E" w:rsidRDefault="00B23C3E" w:rsidP="00B23C3E">
            <w:pPr>
              <w:spacing w:before="120" w:after="120"/>
              <w:jc w:val="both"/>
            </w:pPr>
            <w:proofErr w:type="gramStart"/>
            <w:r w:rsidRPr="00B23C3E">
              <w:t>la</w:t>
            </w:r>
            <w:proofErr w:type="gramEnd"/>
            <w:r w:rsidRPr="00B23C3E">
              <w:t xml:space="preserve"> somma dovuta dal Contraente alla Società come corrispettivo dell’Assicurazione</w:t>
            </w:r>
          </w:p>
        </w:tc>
      </w:tr>
      <w:tr w:rsidR="00B23C3E" w:rsidRPr="00B23C3E" w14:paraId="13830D72" w14:textId="77777777" w:rsidTr="00611BC3">
        <w:tc>
          <w:tcPr>
            <w:tcW w:w="3044" w:type="dxa"/>
          </w:tcPr>
          <w:p w14:paraId="252AADC8" w14:textId="77777777" w:rsidR="00B23C3E" w:rsidRPr="00B23C3E" w:rsidRDefault="00B23C3E" w:rsidP="00B23C3E">
            <w:pPr>
              <w:spacing w:before="120" w:after="120"/>
              <w:jc w:val="both"/>
              <w:rPr>
                <w:b/>
              </w:rPr>
            </w:pPr>
            <w:r w:rsidRPr="00B23C3E">
              <w:rPr>
                <w:b/>
              </w:rPr>
              <w:t>Raccolta rifiuti</w:t>
            </w:r>
          </w:p>
        </w:tc>
        <w:tc>
          <w:tcPr>
            <w:tcW w:w="6844" w:type="dxa"/>
          </w:tcPr>
          <w:p w14:paraId="71598CFF" w14:textId="77777777" w:rsidR="00B23C3E" w:rsidRPr="00B23C3E" w:rsidRDefault="00B23C3E" w:rsidP="00B23C3E">
            <w:pPr>
              <w:spacing w:before="120" w:after="120"/>
              <w:jc w:val="both"/>
            </w:pPr>
            <w:proofErr w:type="gramStart"/>
            <w:r w:rsidRPr="00B23C3E">
              <w:t>svuotamento</w:t>
            </w:r>
            <w:proofErr w:type="gramEnd"/>
            <w:r w:rsidRPr="00B23C3E">
              <w:t xml:space="preserve"> dei contenitori mediante operazioni manuali, completa pulizia dei luoghi, movimentazione e riposizionamento dei contenitori</w:t>
            </w:r>
          </w:p>
        </w:tc>
      </w:tr>
      <w:tr w:rsidR="00B23C3E" w:rsidRPr="00B23C3E" w14:paraId="3A796D17" w14:textId="77777777" w:rsidTr="00611BC3">
        <w:tc>
          <w:tcPr>
            <w:tcW w:w="3044" w:type="dxa"/>
          </w:tcPr>
          <w:p w14:paraId="25A79D2A" w14:textId="77777777" w:rsidR="00B23C3E" w:rsidRPr="00B23C3E" w:rsidRDefault="00B23C3E" w:rsidP="00B23C3E">
            <w:pPr>
              <w:spacing w:before="120" w:after="120"/>
              <w:jc w:val="both"/>
              <w:rPr>
                <w:b/>
              </w:rPr>
            </w:pPr>
            <w:r w:rsidRPr="00B23C3E">
              <w:rPr>
                <w:b/>
              </w:rPr>
              <w:t>Risarcimento</w:t>
            </w:r>
          </w:p>
        </w:tc>
        <w:tc>
          <w:tcPr>
            <w:tcW w:w="6844" w:type="dxa"/>
          </w:tcPr>
          <w:p w14:paraId="2A452A6D" w14:textId="77777777" w:rsidR="00B23C3E" w:rsidRPr="00B23C3E" w:rsidRDefault="00B23C3E" w:rsidP="00B23C3E">
            <w:pPr>
              <w:spacing w:before="120" w:after="120"/>
              <w:jc w:val="both"/>
            </w:pPr>
            <w:proofErr w:type="gramStart"/>
            <w:r w:rsidRPr="00B23C3E">
              <w:t>la</w:t>
            </w:r>
            <w:proofErr w:type="gramEnd"/>
            <w:r w:rsidRPr="00B23C3E">
              <w:t xml:space="preserve"> somma dovuta dalla Società in caso di Sinistro</w:t>
            </w:r>
          </w:p>
        </w:tc>
      </w:tr>
      <w:tr w:rsidR="00B23C3E" w:rsidRPr="00B23C3E" w14:paraId="5B31C707" w14:textId="77777777" w:rsidTr="00611BC3">
        <w:tc>
          <w:tcPr>
            <w:tcW w:w="3044" w:type="dxa"/>
          </w:tcPr>
          <w:p w14:paraId="5F5AEEDC" w14:textId="77777777" w:rsidR="00B23C3E" w:rsidRPr="00B23C3E" w:rsidRDefault="00B23C3E" w:rsidP="00B23C3E">
            <w:pPr>
              <w:spacing w:before="120" w:after="120"/>
              <w:jc w:val="both"/>
              <w:rPr>
                <w:b/>
              </w:rPr>
            </w:pPr>
            <w:r w:rsidRPr="00B23C3E">
              <w:rPr>
                <w:b/>
              </w:rPr>
              <w:t>Rischio</w:t>
            </w:r>
          </w:p>
        </w:tc>
        <w:tc>
          <w:tcPr>
            <w:tcW w:w="6844" w:type="dxa"/>
          </w:tcPr>
          <w:p w14:paraId="3E8A5027" w14:textId="77777777" w:rsidR="00B23C3E" w:rsidRPr="00B23C3E" w:rsidRDefault="00B23C3E" w:rsidP="00B23C3E">
            <w:pPr>
              <w:spacing w:before="120" w:after="120"/>
              <w:jc w:val="both"/>
            </w:pPr>
            <w:proofErr w:type="gramStart"/>
            <w:r w:rsidRPr="00B23C3E">
              <w:t>la</w:t>
            </w:r>
            <w:proofErr w:type="gramEnd"/>
            <w:r w:rsidRPr="00B23C3E">
              <w:t xml:space="preserve"> probabilità che si verifichi il Sinistro </w:t>
            </w:r>
          </w:p>
        </w:tc>
      </w:tr>
      <w:tr w:rsidR="00B23C3E" w:rsidRPr="00B23C3E" w14:paraId="5A569339" w14:textId="77777777" w:rsidTr="00611BC3">
        <w:tc>
          <w:tcPr>
            <w:tcW w:w="3044" w:type="dxa"/>
          </w:tcPr>
          <w:p w14:paraId="1FAD2FBC" w14:textId="77777777" w:rsidR="00B23C3E" w:rsidRPr="00B23C3E" w:rsidRDefault="00B23C3E" w:rsidP="00B23C3E">
            <w:pPr>
              <w:spacing w:before="120" w:after="120"/>
              <w:jc w:val="both"/>
              <w:rPr>
                <w:b/>
              </w:rPr>
            </w:pPr>
            <w:r w:rsidRPr="00B23C3E">
              <w:rPr>
                <w:b/>
              </w:rPr>
              <w:t>Scoperto</w:t>
            </w:r>
          </w:p>
        </w:tc>
        <w:tc>
          <w:tcPr>
            <w:tcW w:w="6844" w:type="dxa"/>
          </w:tcPr>
          <w:p w14:paraId="520D111E" w14:textId="77777777" w:rsidR="00B23C3E" w:rsidRPr="00B23C3E" w:rsidRDefault="00B23C3E" w:rsidP="00B23C3E">
            <w:pPr>
              <w:spacing w:before="120" w:after="120"/>
              <w:jc w:val="both"/>
            </w:pPr>
            <w:proofErr w:type="gramStart"/>
            <w:r w:rsidRPr="00B23C3E">
              <w:t>la</w:t>
            </w:r>
            <w:proofErr w:type="gramEnd"/>
            <w:r w:rsidRPr="00B23C3E">
              <w:t xml:space="preserve"> parte del danno che rimane a carico dell’Assicurato espressa in percentuale</w:t>
            </w:r>
          </w:p>
        </w:tc>
      </w:tr>
      <w:tr w:rsidR="00B23C3E" w:rsidRPr="00B23C3E" w14:paraId="1AC8E4CB" w14:textId="77777777" w:rsidTr="00611BC3">
        <w:tc>
          <w:tcPr>
            <w:tcW w:w="3044" w:type="dxa"/>
          </w:tcPr>
          <w:p w14:paraId="465ADE0E" w14:textId="77777777" w:rsidR="00B23C3E" w:rsidRPr="00B23C3E" w:rsidRDefault="00B23C3E" w:rsidP="00B23C3E">
            <w:pPr>
              <w:spacing w:before="120" w:after="120"/>
              <w:jc w:val="both"/>
              <w:rPr>
                <w:b/>
              </w:rPr>
            </w:pPr>
            <w:r w:rsidRPr="00B23C3E">
              <w:rPr>
                <w:b/>
              </w:rPr>
              <w:t>Sinistro</w:t>
            </w:r>
          </w:p>
        </w:tc>
        <w:tc>
          <w:tcPr>
            <w:tcW w:w="6844" w:type="dxa"/>
          </w:tcPr>
          <w:p w14:paraId="27058B97" w14:textId="77777777" w:rsidR="00B23C3E" w:rsidRPr="00B23C3E" w:rsidRDefault="00B23C3E" w:rsidP="00B23C3E">
            <w:pPr>
              <w:spacing w:before="120" w:after="120"/>
              <w:jc w:val="both"/>
            </w:pPr>
            <w:proofErr w:type="gramStart"/>
            <w:r w:rsidRPr="00B23C3E">
              <w:t>il</w:t>
            </w:r>
            <w:proofErr w:type="gramEnd"/>
            <w:r w:rsidRPr="00B23C3E">
              <w:t xml:space="preserve"> verificarsi del fatto dannoso per il quale è prestata l’Assicurazione</w:t>
            </w:r>
          </w:p>
        </w:tc>
      </w:tr>
      <w:tr w:rsidR="00B23C3E" w:rsidRPr="00B23C3E" w14:paraId="6CB7C381" w14:textId="77777777" w:rsidTr="00611BC3">
        <w:tc>
          <w:tcPr>
            <w:tcW w:w="3044" w:type="dxa"/>
          </w:tcPr>
          <w:p w14:paraId="27FDF76B" w14:textId="77777777" w:rsidR="00B23C3E" w:rsidRPr="00B23C3E" w:rsidRDefault="00B23C3E" w:rsidP="00B23C3E">
            <w:pPr>
              <w:spacing w:before="120" w:after="120"/>
              <w:jc w:val="both"/>
              <w:rPr>
                <w:b/>
              </w:rPr>
            </w:pPr>
            <w:r w:rsidRPr="00B23C3E">
              <w:rPr>
                <w:b/>
              </w:rPr>
              <w:t>Società</w:t>
            </w:r>
          </w:p>
        </w:tc>
        <w:tc>
          <w:tcPr>
            <w:tcW w:w="6844" w:type="dxa"/>
          </w:tcPr>
          <w:p w14:paraId="55099C23" w14:textId="77777777" w:rsidR="00B23C3E" w:rsidRPr="00B23C3E" w:rsidRDefault="00B23C3E" w:rsidP="00B23C3E">
            <w:pPr>
              <w:spacing w:before="120" w:after="120"/>
              <w:jc w:val="both"/>
            </w:pPr>
            <w:proofErr w:type="gramStart"/>
            <w:r w:rsidRPr="00B23C3E">
              <w:t>l’</w:t>
            </w:r>
            <w:proofErr w:type="gramEnd"/>
            <w:r w:rsidRPr="00B23C3E">
              <w:t>impresa assicuratrice</w:t>
            </w:r>
          </w:p>
        </w:tc>
      </w:tr>
      <w:tr w:rsidR="00B23C3E" w:rsidRPr="00B23C3E" w14:paraId="02309F8A" w14:textId="77777777" w:rsidTr="00611BC3">
        <w:tc>
          <w:tcPr>
            <w:tcW w:w="3044" w:type="dxa"/>
          </w:tcPr>
          <w:p w14:paraId="60D40F11" w14:textId="77777777" w:rsidR="00B23C3E" w:rsidRPr="00B23C3E" w:rsidRDefault="00B23C3E" w:rsidP="00B23C3E">
            <w:pPr>
              <w:spacing w:before="120" w:after="120"/>
              <w:jc w:val="both"/>
              <w:rPr>
                <w:b/>
              </w:rPr>
            </w:pPr>
            <w:r w:rsidRPr="00B23C3E">
              <w:rPr>
                <w:b/>
              </w:rPr>
              <w:t>Spazzamento stradale</w:t>
            </w:r>
          </w:p>
        </w:tc>
        <w:tc>
          <w:tcPr>
            <w:tcW w:w="6844" w:type="dxa"/>
          </w:tcPr>
          <w:p w14:paraId="4252EBE6" w14:textId="77777777" w:rsidR="00B23C3E" w:rsidRPr="00B23C3E" w:rsidRDefault="00B23C3E" w:rsidP="00B23C3E">
            <w:pPr>
              <w:spacing w:before="120" w:after="120"/>
              <w:jc w:val="both"/>
            </w:pPr>
            <w:proofErr w:type="gramStart"/>
            <w:r w:rsidRPr="00B23C3E">
              <w:t>pulizia</w:t>
            </w:r>
            <w:proofErr w:type="gramEnd"/>
            <w:r w:rsidRPr="00B23C3E">
              <w:t xml:space="preserve"> delle aree, diserbo (rimozione della eventuale vegetazione spontanea che cresce sulle pavimentazioni o ai bordi delle strade), eliminazione di deiezioni animali e di altre tipologie di rifiuti, anche con l’ausilio di strumenti e attrezzature</w:t>
            </w:r>
          </w:p>
        </w:tc>
      </w:tr>
    </w:tbl>
    <w:p w14:paraId="0380B919" w14:textId="77777777" w:rsidR="00B23C3E" w:rsidRPr="00E83283" w:rsidRDefault="00B23C3E" w:rsidP="00E83283">
      <w:pPr>
        <w:rPr>
          <w:rFonts w:ascii="Arial" w:hAnsi="Arial" w:cs="Arial"/>
        </w:rPr>
      </w:pPr>
    </w:p>
    <w:p w14:paraId="1C363E66" w14:textId="77777777" w:rsidR="00E83283" w:rsidRPr="00E83283" w:rsidRDefault="00E83283" w:rsidP="00E83283">
      <w:pPr>
        <w:rPr>
          <w:rFonts w:ascii="Arial" w:hAnsi="Arial" w:cs="Arial"/>
        </w:rPr>
      </w:pPr>
    </w:p>
    <w:p w14:paraId="68047D0F" w14:textId="77777777" w:rsidR="00E83283" w:rsidRPr="00E83283" w:rsidRDefault="00E83283" w:rsidP="00E83283">
      <w:pPr>
        <w:rPr>
          <w:rFonts w:ascii="Arial" w:hAnsi="Arial" w:cs="Arial"/>
        </w:rPr>
      </w:pPr>
    </w:p>
    <w:p w14:paraId="0F3E9686" w14:textId="1B6B2672" w:rsidR="00B23C3E" w:rsidRDefault="00B23C3E">
      <w:pPr>
        <w:rPr>
          <w:rFonts w:ascii="Arial" w:hAnsi="Arial" w:cs="Arial"/>
        </w:rPr>
      </w:pPr>
      <w:r>
        <w:rPr>
          <w:rFonts w:ascii="Arial" w:hAnsi="Arial" w:cs="Arial"/>
        </w:rPr>
        <w:br w:type="page"/>
      </w:r>
    </w:p>
    <w:p w14:paraId="28136138" w14:textId="77777777" w:rsidR="00B23C3E" w:rsidRPr="00AB486C" w:rsidRDefault="00B23C3E" w:rsidP="00112366">
      <w:pPr>
        <w:pStyle w:val="Titolo0"/>
      </w:pPr>
      <w:bookmarkStart w:id="4" w:name="_Toc472936399"/>
      <w:bookmarkStart w:id="5" w:name="_Toc478029088"/>
      <w:bookmarkStart w:id="6" w:name="_GoBack"/>
      <w:r w:rsidRPr="00AB486C">
        <w:lastRenderedPageBreak/>
        <w:t>DESCRIZIONE DEL RISCHIO</w:t>
      </w:r>
      <w:bookmarkEnd w:id="4"/>
      <w:bookmarkEnd w:id="5"/>
    </w:p>
    <w:bookmarkEnd w:id="6"/>
    <w:p w14:paraId="0A8579D6" w14:textId="77777777" w:rsidR="00B23C3E" w:rsidRDefault="00B23C3E" w:rsidP="00A1510B">
      <w:pPr>
        <w:autoSpaceDE w:val="0"/>
        <w:autoSpaceDN w:val="0"/>
        <w:adjustRightInd w:val="0"/>
        <w:jc w:val="both"/>
        <w:rPr>
          <w:rFonts w:cs="Arial"/>
          <w:szCs w:val="22"/>
        </w:rPr>
      </w:pPr>
      <w:r w:rsidRPr="00FE0E3C">
        <w:rPr>
          <w:rFonts w:cs="Arial"/>
          <w:szCs w:val="22"/>
        </w:rPr>
        <w:t xml:space="preserve">La Società prende atto che, nell’ambito di un sistema inclusivo di cittadinanza attiva e nel perseguimento dell’interesse generale secondo quanto previsto dall’art. </w:t>
      </w:r>
      <w:proofErr w:type="gramStart"/>
      <w:r w:rsidRPr="00FE0E3C">
        <w:rPr>
          <w:rFonts w:cs="Arial"/>
          <w:szCs w:val="22"/>
        </w:rPr>
        <w:t>118, ultimo comma</w:t>
      </w:r>
      <w:proofErr w:type="gramEnd"/>
      <w:r w:rsidRPr="00FE0E3C">
        <w:rPr>
          <w:rFonts w:cs="Arial"/>
          <w:szCs w:val="22"/>
        </w:rPr>
        <w:t xml:space="preserve"> della Costituzione, il Contraente affida agli Assicurati alcuni interventi, a carattere occasionale o continuativo, di cura e di gestione condivisa di spazi ed edifici pubblici. Precisamente:</w:t>
      </w:r>
    </w:p>
    <w:p w14:paraId="3D9FCE13" w14:textId="77777777" w:rsidR="00B23C3E" w:rsidRPr="003E719E" w:rsidRDefault="00B23C3E" w:rsidP="00A1510B">
      <w:pPr>
        <w:autoSpaceDE w:val="0"/>
        <w:autoSpaceDN w:val="0"/>
        <w:adjustRightInd w:val="0"/>
        <w:jc w:val="both"/>
        <w:rPr>
          <w:rFonts w:cs="Arial"/>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4"/>
      </w:tblGrid>
      <w:tr w:rsidR="00B23C3E" w:rsidRPr="00B23C3E" w14:paraId="59EEA46D" w14:textId="77777777" w:rsidTr="00611BC3">
        <w:trPr>
          <w:trHeight w:val="467"/>
        </w:trPr>
        <w:tc>
          <w:tcPr>
            <w:tcW w:w="4889" w:type="dxa"/>
          </w:tcPr>
          <w:p w14:paraId="36B185BF" w14:textId="77777777" w:rsidR="00B23C3E" w:rsidRPr="00B23C3E" w:rsidRDefault="00B23C3E" w:rsidP="00A1510B">
            <w:pPr>
              <w:autoSpaceDE w:val="0"/>
              <w:autoSpaceDN w:val="0"/>
              <w:adjustRightInd w:val="0"/>
              <w:ind w:left="360" w:hanging="360"/>
              <w:jc w:val="both"/>
              <w:rPr>
                <w:b/>
              </w:rPr>
            </w:pPr>
            <w:r w:rsidRPr="00B23C3E">
              <w:rPr>
                <w:b/>
              </w:rPr>
              <w:t>CLASSE DI ATTIVITA’ A</w:t>
            </w:r>
          </w:p>
        </w:tc>
        <w:tc>
          <w:tcPr>
            <w:tcW w:w="4889" w:type="dxa"/>
          </w:tcPr>
          <w:p w14:paraId="5364B7DE" w14:textId="77777777" w:rsidR="00B23C3E" w:rsidRPr="00B23C3E" w:rsidRDefault="00B23C3E" w:rsidP="00A1510B">
            <w:pPr>
              <w:autoSpaceDE w:val="0"/>
              <w:autoSpaceDN w:val="0"/>
              <w:adjustRightInd w:val="0"/>
              <w:jc w:val="both"/>
              <w:rPr>
                <w:b/>
              </w:rPr>
            </w:pPr>
            <w:r w:rsidRPr="00B23C3E">
              <w:rPr>
                <w:b/>
              </w:rPr>
              <w:t>CLASSE DI ATTIVITA’ B</w:t>
            </w:r>
          </w:p>
        </w:tc>
      </w:tr>
      <w:tr w:rsidR="00B23C3E" w:rsidRPr="00B23C3E" w14:paraId="68D31E54" w14:textId="77777777" w:rsidTr="00611BC3">
        <w:tc>
          <w:tcPr>
            <w:tcW w:w="4889" w:type="dxa"/>
          </w:tcPr>
          <w:p w14:paraId="3326CF3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manutenzione</w:t>
            </w:r>
            <w:proofErr w:type="gramEnd"/>
            <w:r w:rsidRPr="00B23C3E">
              <w:rPr>
                <w:rFonts w:ascii="Times New Roman" w:hAnsi="Times New Roman"/>
                <w:sz w:val="24"/>
              </w:rPr>
              <w:t xml:space="preserve"> verde</w:t>
            </w:r>
          </w:p>
          <w:p w14:paraId="72E7BD0D"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taglio</w:t>
            </w:r>
            <w:proofErr w:type="gramEnd"/>
            <w:r w:rsidRPr="00B23C3E">
              <w:rPr>
                <w:rFonts w:ascii="Times New Roman" w:hAnsi="Times New Roman"/>
                <w:sz w:val="24"/>
              </w:rPr>
              <w:t xml:space="preserve"> del tappeto erboso</w:t>
            </w:r>
          </w:p>
          <w:p w14:paraId="3F4CA0A5"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raccolta</w:t>
            </w:r>
            <w:proofErr w:type="gramEnd"/>
            <w:r w:rsidRPr="00B23C3E">
              <w:rPr>
                <w:rFonts w:ascii="Times New Roman" w:hAnsi="Times New Roman"/>
                <w:sz w:val="24"/>
              </w:rPr>
              <w:t xml:space="preserve"> foglie e smaltimento residui vegetali</w:t>
            </w:r>
          </w:p>
          <w:p w14:paraId="79BBBCC5"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potatura</w:t>
            </w:r>
            <w:proofErr w:type="gramEnd"/>
            <w:r w:rsidRPr="00B23C3E">
              <w:rPr>
                <w:rFonts w:ascii="Times New Roman" w:hAnsi="Times New Roman"/>
                <w:sz w:val="24"/>
              </w:rPr>
              <w:t xml:space="preserve"> siepi e smaltimento residui vegetali</w:t>
            </w:r>
          </w:p>
          <w:p w14:paraId="3245C1CF"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spazzamento</w:t>
            </w:r>
            <w:proofErr w:type="gramEnd"/>
            <w:r w:rsidRPr="00B23C3E">
              <w:rPr>
                <w:rFonts w:ascii="Times New Roman" w:hAnsi="Times New Roman"/>
                <w:sz w:val="24"/>
              </w:rPr>
              <w:t xml:space="preserve"> stradale</w:t>
            </w:r>
          </w:p>
          <w:p w14:paraId="3928FFEF"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raccolta rifiuti</w:t>
            </w:r>
          </w:p>
          <w:p w14:paraId="74EF569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pulizia</w:t>
            </w:r>
            <w:proofErr w:type="gramEnd"/>
            <w:r w:rsidRPr="00B23C3E">
              <w:rPr>
                <w:rFonts w:ascii="Times New Roman" w:hAnsi="Times New Roman"/>
                <w:sz w:val="24"/>
              </w:rPr>
              <w:t xml:space="preserve"> presso edifici o beni materiali su cui vengano svolte attività previste dai patti</w:t>
            </w:r>
          </w:p>
          <w:p w14:paraId="1CD9550B"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Letture, </w:t>
            </w:r>
            <w:proofErr w:type="gramStart"/>
            <w:r w:rsidRPr="00B23C3E">
              <w:rPr>
                <w:rFonts w:ascii="Times New Roman" w:hAnsi="Times New Roman"/>
                <w:sz w:val="24"/>
              </w:rPr>
              <w:t>giochi on-line</w:t>
            </w:r>
            <w:proofErr w:type="gramEnd"/>
            <w:r w:rsidRPr="00B23C3E">
              <w:rPr>
                <w:rFonts w:ascii="Times New Roman" w:hAnsi="Times New Roman"/>
                <w:sz w:val="24"/>
              </w:rPr>
              <w:t xml:space="preserve"> e da tavola</w:t>
            </w:r>
          </w:p>
          <w:p w14:paraId="58A0426A"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Animazione di strada e spettacoli artistici: musicisti, clown, attori ecc.</w:t>
            </w:r>
          </w:p>
          <w:p w14:paraId="1720B7EC"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Formazione, dibattiti, conferenze, proiezioni di film/documentari</w:t>
            </w:r>
          </w:p>
          <w:p w14:paraId="5D3CA349"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Attività artistiche al chiuso: disegno, pittura, collage, ecc.</w:t>
            </w:r>
          </w:p>
          <w:p w14:paraId="7A511D7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Assistenza ad anziani, minori e soggetti svantaggiati</w:t>
            </w:r>
          </w:p>
          <w:p w14:paraId="14E3E799"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Attività ludico</w:t>
            </w:r>
            <w:proofErr w:type="gramEnd"/>
            <w:r w:rsidRPr="00B23C3E">
              <w:rPr>
                <w:rFonts w:ascii="Times New Roman" w:hAnsi="Times New Roman"/>
                <w:sz w:val="24"/>
              </w:rPr>
              <w:t xml:space="preserve"> – ricreative varie</w:t>
            </w:r>
          </w:p>
          <w:p w14:paraId="0638A730"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Riparazioni biciclette</w:t>
            </w:r>
          </w:p>
          <w:p w14:paraId="46727E4E"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lastRenderedPageBreak/>
              <w:t>Raccolta foglie e successivo smaltimento</w:t>
            </w:r>
            <w:proofErr w:type="gramEnd"/>
            <w:r w:rsidRPr="00B23C3E">
              <w:rPr>
                <w:rFonts w:ascii="Times New Roman" w:hAnsi="Times New Roman"/>
                <w:sz w:val="24"/>
              </w:rPr>
              <w:t xml:space="preserve"> dei residui vegetali</w:t>
            </w:r>
          </w:p>
          <w:p w14:paraId="31645413"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Pulizia di spazi interni: stanze, palestre, aule, centri civici, istituti scolastici ecc.</w:t>
            </w:r>
            <w:proofErr w:type="gramEnd"/>
          </w:p>
          <w:p w14:paraId="70FA194B"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Pulizia di spazi esterni: strade, marciapiedi, giardini, campi da gioco, spiagge ecc.</w:t>
            </w:r>
            <w:proofErr w:type="gramEnd"/>
          </w:p>
          <w:p w14:paraId="45A93B85"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Vuotatura cestini e raccolta rifiuti</w:t>
            </w:r>
          </w:p>
          <w:p w14:paraId="085D3F1A"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Attività artistiche all’aperto e riqualificazione </w:t>
            </w:r>
            <w:proofErr w:type="gramStart"/>
            <w:r w:rsidRPr="00B23C3E">
              <w:rPr>
                <w:rFonts w:ascii="Times New Roman" w:hAnsi="Times New Roman"/>
                <w:sz w:val="24"/>
              </w:rPr>
              <w:t>artistica</w:t>
            </w:r>
            <w:proofErr w:type="gramEnd"/>
            <w:r w:rsidRPr="00B23C3E">
              <w:rPr>
                <w:rFonts w:ascii="Times New Roman" w:hAnsi="Times New Roman"/>
                <w:sz w:val="24"/>
              </w:rPr>
              <w:t xml:space="preserve"> di beni: disegni, pitture e abbellimenti vari di muri, panchine, arredi da giardino, giochi ecc.</w:t>
            </w:r>
          </w:p>
          <w:p w14:paraId="7C4A7D7E"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Taglio del tappeto erboso e successivo smaltimento dei residui vegetali</w:t>
            </w:r>
          </w:p>
          <w:p w14:paraId="50BD3BB1"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Potatura siepi </w:t>
            </w:r>
            <w:proofErr w:type="gramStart"/>
            <w:r w:rsidRPr="00B23C3E">
              <w:rPr>
                <w:rFonts w:ascii="Times New Roman" w:hAnsi="Times New Roman"/>
                <w:sz w:val="24"/>
              </w:rPr>
              <w:t>ed</w:t>
            </w:r>
            <w:proofErr w:type="gramEnd"/>
            <w:r w:rsidRPr="00B23C3E">
              <w:rPr>
                <w:rFonts w:ascii="Times New Roman" w:hAnsi="Times New Roman"/>
                <w:sz w:val="24"/>
              </w:rPr>
              <w:t xml:space="preserve"> altro con successivo smaltimento dei residui vegetali</w:t>
            </w:r>
          </w:p>
          <w:p w14:paraId="06A7C4F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Sgombero neve in spazi pubblici</w:t>
            </w:r>
          </w:p>
          <w:p w14:paraId="6D3B7B56"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Realizzazione e cura di orti urbani e piccole attività agricole</w:t>
            </w:r>
          </w:p>
          <w:p w14:paraId="1DF78303"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Custodia di beni e immobili (senza altre specifiche azioni previste sui beni): distributori d’acqua, bacheche, biblioteche ecc.</w:t>
            </w:r>
            <w:proofErr w:type="gramEnd"/>
          </w:p>
          <w:p w14:paraId="3B69CBCD"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Consegna beni a soggetti svantaggiati: spesa a casa, consegna medicinali ecc.</w:t>
            </w:r>
          </w:p>
          <w:p w14:paraId="64BC5CC6"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Sportelli di consulenza ai cittadini: mediazione conflitti, </w:t>
            </w:r>
            <w:proofErr w:type="gramStart"/>
            <w:r w:rsidRPr="00B23C3E">
              <w:rPr>
                <w:rFonts w:ascii="Times New Roman" w:hAnsi="Times New Roman"/>
                <w:sz w:val="24"/>
              </w:rPr>
              <w:t>consulenza</w:t>
            </w:r>
            <w:proofErr w:type="gramEnd"/>
            <w:r w:rsidRPr="00B23C3E">
              <w:rPr>
                <w:rFonts w:ascii="Times New Roman" w:hAnsi="Times New Roman"/>
                <w:sz w:val="24"/>
              </w:rPr>
              <w:t xml:space="preserve"> informatica, amministrativa ecc.</w:t>
            </w:r>
          </w:p>
        </w:tc>
        <w:tc>
          <w:tcPr>
            <w:tcW w:w="4889" w:type="dxa"/>
          </w:tcPr>
          <w:p w14:paraId="294007F3"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lastRenderedPageBreak/>
              <w:t>manutenzione</w:t>
            </w:r>
            <w:proofErr w:type="gramEnd"/>
            <w:r w:rsidRPr="00B23C3E">
              <w:rPr>
                <w:rFonts w:ascii="Times New Roman" w:hAnsi="Times New Roman"/>
                <w:sz w:val="24"/>
              </w:rPr>
              <w:t xml:space="preserve"> arredi da giardino</w:t>
            </w:r>
          </w:p>
          <w:p w14:paraId="187DBDF6"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costruzione</w:t>
            </w:r>
            <w:proofErr w:type="gramEnd"/>
            <w:r w:rsidRPr="00B23C3E">
              <w:rPr>
                <w:rFonts w:ascii="Times New Roman" w:hAnsi="Times New Roman"/>
                <w:sz w:val="24"/>
              </w:rPr>
              <w:t xml:space="preserve"> e manutenzione recinzioni in legno</w:t>
            </w:r>
          </w:p>
          <w:p w14:paraId="2AED4130"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piccoli</w:t>
            </w:r>
            <w:proofErr w:type="gramEnd"/>
            <w:r w:rsidRPr="00B23C3E">
              <w:rPr>
                <w:rFonts w:ascii="Times New Roman" w:hAnsi="Times New Roman"/>
                <w:sz w:val="24"/>
              </w:rPr>
              <w:t xml:space="preserve"> lavori di manutenzione eseguiti presso edifici o beni materiali su cui vengano svolte attività previste dai patti</w:t>
            </w:r>
          </w:p>
          <w:p w14:paraId="6AEA9877"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attività</w:t>
            </w:r>
            <w:proofErr w:type="gramEnd"/>
            <w:r w:rsidRPr="00B23C3E">
              <w:rPr>
                <w:rFonts w:ascii="Times New Roman" w:hAnsi="Times New Roman"/>
                <w:sz w:val="24"/>
              </w:rPr>
              <w:t xml:space="preserve"> ludico – ricreative</w:t>
            </w:r>
          </w:p>
          <w:p w14:paraId="44E7F8C1"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spellStart"/>
            <w:proofErr w:type="gramStart"/>
            <w:r w:rsidRPr="00B23C3E">
              <w:rPr>
                <w:rFonts w:ascii="Times New Roman" w:hAnsi="Times New Roman"/>
                <w:sz w:val="24"/>
              </w:rPr>
              <w:t>pedibus</w:t>
            </w:r>
            <w:proofErr w:type="spellEnd"/>
            <w:proofErr w:type="gramEnd"/>
          </w:p>
          <w:p w14:paraId="123ED0C5"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Giochi di gruppo al chiuso e all’aperto</w:t>
            </w:r>
          </w:p>
          <w:p w14:paraId="0EDBC21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spellStart"/>
            <w:proofErr w:type="gramStart"/>
            <w:r w:rsidRPr="00B23C3E">
              <w:rPr>
                <w:rFonts w:ascii="Times New Roman" w:hAnsi="Times New Roman"/>
                <w:sz w:val="24"/>
              </w:rPr>
              <w:t>Pedibus</w:t>
            </w:r>
            <w:proofErr w:type="spellEnd"/>
            <w:r w:rsidRPr="00B23C3E">
              <w:rPr>
                <w:rFonts w:ascii="Times New Roman" w:hAnsi="Times New Roman"/>
                <w:sz w:val="24"/>
              </w:rPr>
              <w:t>, attività di pre-scuola e sorveglianza bambini all’entrata/uscita dalle scuole, accompagnamento e sorveglianza bambini su scuolabus</w:t>
            </w:r>
            <w:proofErr w:type="gramEnd"/>
          </w:p>
          <w:p w14:paraId="1FB128B3"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Camminate formative ed esplorative, visite guidate</w:t>
            </w:r>
          </w:p>
          <w:p w14:paraId="6A730DAD"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Costruzione, cura e manutenzione arredi da esterni e giardini: recinzioni </w:t>
            </w:r>
            <w:proofErr w:type="gramStart"/>
            <w:r w:rsidRPr="00B23C3E">
              <w:rPr>
                <w:rFonts w:ascii="Times New Roman" w:hAnsi="Times New Roman"/>
                <w:sz w:val="24"/>
              </w:rPr>
              <w:t>in</w:t>
            </w:r>
            <w:proofErr w:type="gramEnd"/>
            <w:r w:rsidRPr="00B23C3E">
              <w:rPr>
                <w:rFonts w:ascii="Times New Roman" w:hAnsi="Times New Roman"/>
                <w:sz w:val="24"/>
              </w:rPr>
              <w:t xml:space="preserve"> legno, panchine ecc.</w:t>
            </w:r>
          </w:p>
          <w:p w14:paraId="5AE09DF5"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r w:rsidRPr="00B23C3E">
              <w:rPr>
                <w:rFonts w:ascii="Times New Roman" w:hAnsi="Times New Roman"/>
                <w:sz w:val="24"/>
              </w:rPr>
              <w:t xml:space="preserve">Costruzione, cura e manutenzione attrezzature </w:t>
            </w:r>
            <w:proofErr w:type="gramStart"/>
            <w:r w:rsidRPr="00B23C3E">
              <w:rPr>
                <w:rFonts w:ascii="Times New Roman" w:hAnsi="Times New Roman"/>
                <w:sz w:val="24"/>
              </w:rPr>
              <w:t xml:space="preserve">di </w:t>
            </w:r>
            <w:proofErr w:type="gramEnd"/>
            <w:r w:rsidRPr="00B23C3E">
              <w:rPr>
                <w:rFonts w:ascii="Times New Roman" w:hAnsi="Times New Roman"/>
                <w:sz w:val="24"/>
              </w:rPr>
              <w:t>interesse collettivo: forno di quartiere, bacheca ecc.</w:t>
            </w:r>
          </w:p>
          <w:p w14:paraId="7618A05C"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Cura e manutenzione aree pubbliche in genere: campi da gioco, piste ciclabili, sentieri, piazze, aiuole, darsene ecc.</w:t>
            </w:r>
            <w:proofErr w:type="gramEnd"/>
          </w:p>
          <w:p w14:paraId="29CCD9E4"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lastRenderedPageBreak/>
              <w:t>Lavori di piccola manutenzione ordinaria di edifici: istituti scolastici, impianti sportivi, centri civici, ecc.</w:t>
            </w:r>
            <w:proofErr w:type="gramEnd"/>
          </w:p>
          <w:p w14:paraId="32CFCC08" w14:textId="77777777" w:rsidR="00B23C3E" w:rsidRPr="00B23C3E" w:rsidRDefault="00B23C3E" w:rsidP="00A1510B">
            <w:pPr>
              <w:pStyle w:val="Paragrafoelenco"/>
              <w:numPr>
                <w:ilvl w:val="0"/>
                <w:numId w:val="5"/>
              </w:numPr>
              <w:spacing w:before="120" w:after="120"/>
              <w:ind w:left="425" w:hanging="357"/>
              <w:rPr>
                <w:rFonts w:ascii="Times New Roman" w:hAnsi="Times New Roman"/>
                <w:sz w:val="24"/>
              </w:rPr>
            </w:pPr>
            <w:proofErr w:type="gramStart"/>
            <w:r w:rsidRPr="00B23C3E">
              <w:rPr>
                <w:rFonts w:ascii="Times New Roman" w:hAnsi="Times New Roman"/>
                <w:sz w:val="24"/>
              </w:rPr>
              <w:t>tutte</w:t>
            </w:r>
            <w:proofErr w:type="gramEnd"/>
            <w:r w:rsidRPr="00B23C3E">
              <w:rPr>
                <w:rFonts w:ascii="Times New Roman" w:hAnsi="Times New Roman"/>
                <w:sz w:val="24"/>
              </w:rPr>
              <w:t xml:space="preserve"> le attività di classe A</w:t>
            </w:r>
          </w:p>
        </w:tc>
      </w:tr>
    </w:tbl>
    <w:p w14:paraId="063F6B0A" w14:textId="77777777" w:rsidR="00B23C3E" w:rsidRPr="005E2F58" w:rsidRDefault="00B23C3E" w:rsidP="00A1510B">
      <w:pPr>
        <w:autoSpaceDE w:val="0"/>
        <w:autoSpaceDN w:val="0"/>
        <w:adjustRightInd w:val="0"/>
        <w:jc w:val="both"/>
        <w:rPr>
          <w:rFonts w:cs="Arial"/>
          <w:sz w:val="20"/>
          <w:szCs w:val="22"/>
        </w:rPr>
      </w:pPr>
    </w:p>
    <w:p w14:paraId="49FA0F09" w14:textId="77777777" w:rsidR="00B23C3E" w:rsidRDefault="00B23C3E" w:rsidP="00A1510B">
      <w:pPr>
        <w:autoSpaceDE w:val="0"/>
        <w:autoSpaceDN w:val="0"/>
        <w:adjustRightInd w:val="0"/>
        <w:jc w:val="both"/>
        <w:rPr>
          <w:rFonts w:cs="Arial"/>
          <w:szCs w:val="22"/>
        </w:rPr>
      </w:pPr>
      <w:r w:rsidRPr="00AB486C">
        <w:rPr>
          <w:rFonts w:cs="Arial"/>
          <w:szCs w:val="22"/>
        </w:rPr>
        <w:t xml:space="preserve">Gli obiettivi, la durata, le </w:t>
      </w:r>
      <w:proofErr w:type="gramStart"/>
      <w:r w:rsidRPr="00AB486C">
        <w:rPr>
          <w:rFonts w:cs="Arial"/>
          <w:szCs w:val="22"/>
        </w:rPr>
        <w:t>modalità</w:t>
      </w:r>
      <w:proofErr w:type="gramEnd"/>
      <w:r w:rsidRPr="00AB486C">
        <w:rPr>
          <w:rFonts w:cs="Arial"/>
          <w:szCs w:val="22"/>
        </w:rPr>
        <w:t xml:space="preserve"> di realizzazione nonché i limiti di intervento </w:t>
      </w:r>
      <w:r>
        <w:rPr>
          <w:rFonts w:cs="Arial"/>
          <w:szCs w:val="22"/>
        </w:rPr>
        <w:t xml:space="preserve">e, in generale, il livello dei servizi, </w:t>
      </w:r>
      <w:r w:rsidRPr="00AB486C">
        <w:rPr>
          <w:rFonts w:cs="Arial"/>
          <w:szCs w:val="22"/>
        </w:rPr>
        <w:t xml:space="preserve">sono regolati tramite patti di collaborazione concordati fra Contraente e Assicurato, che si intendono qui integralmente richiamati. </w:t>
      </w:r>
    </w:p>
    <w:p w14:paraId="78AEA845" w14:textId="77777777" w:rsidR="00E83283" w:rsidRPr="00E83283" w:rsidRDefault="00E83283" w:rsidP="00A1510B">
      <w:pPr>
        <w:jc w:val="both"/>
        <w:rPr>
          <w:rFonts w:ascii="Arial" w:hAnsi="Arial" w:cs="Arial"/>
        </w:rPr>
      </w:pPr>
    </w:p>
    <w:p w14:paraId="6F213FA2" w14:textId="435D21A2" w:rsidR="00B23C3E" w:rsidRDefault="00B23C3E">
      <w:pPr>
        <w:rPr>
          <w:rFonts w:ascii="Arial" w:hAnsi="Arial" w:cs="Arial"/>
        </w:rPr>
      </w:pPr>
      <w:r>
        <w:rPr>
          <w:rFonts w:ascii="Arial" w:hAnsi="Arial" w:cs="Arial"/>
        </w:rPr>
        <w:br w:type="page"/>
      </w:r>
    </w:p>
    <w:p w14:paraId="57B47A54" w14:textId="77777777" w:rsidR="00A1510B" w:rsidRPr="00AB486C" w:rsidRDefault="00A1510B" w:rsidP="00112366">
      <w:pPr>
        <w:pStyle w:val="Titolo0"/>
      </w:pPr>
      <w:bookmarkStart w:id="7" w:name="_Toc472936400"/>
      <w:bookmarkStart w:id="8" w:name="_Toc478029089"/>
      <w:bookmarkStart w:id="9" w:name="_Toc421800370"/>
      <w:r>
        <w:lastRenderedPageBreak/>
        <w:t>NORME</w:t>
      </w:r>
      <w:r w:rsidRPr="00AB486C">
        <w:t xml:space="preserve"> GENERALI DI ASSICURAZIONE</w:t>
      </w:r>
      <w:bookmarkEnd w:id="7"/>
      <w:bookmarkEnd w:id="8"/>
    </w:p>
    <w:p w14:paraId="41C5C62D" w14:textId="77777777" w:rsidR="00A1510B" w:rsidRPr="00AB486C" w:rsidRDefault="00A1510B" w:rsidP="00A1510B">
      <w:pPr>
        <w:pStyle w:val="Titolonumerato"/>
        <w:spacing w:after="288"/>
        <w:jc w:val="both"/>
      </w:pPr>
      <w:bookmarkStart w:id="10" w:name="_Toc472936401"/>
      <w:bookmarkStart w:id="11" w:name="_Toc478029090"/>
      <w:bookmarkEnd w:id="9"/>
      <w:r w:rsidRPr="00AB486C">
        <w:t xml:space="preserve">Dichiarazioni </w:t>
      </w:r>
      <w:proofErr w:type="gramStart"/>
      <w:r w:rsidRPr="00AB486C">
        <w:t>relative alle</w:t>
      </w:r>
      <w:proofErr w:type="gramEnd"/>
      <w:r w:rsidRPr="00AB486C">
        <w:t xml:space="preserve"> circostanze del Rischio</w:t>
      </w:r>
      <w:bookmarkEnd w:id="10"/>
      <w:bookmarkEnd w:id="11"/>
    </w:p>
    <w:p w14:paraId="5B508822" w14:textId="77777777" w:rsidR="00A1510B" w:rsidRPr="00AB486C" w:rsidRDefault="00A1510B" w:rsidP="00A1510B">
      <w:pPr>
        <w:jc w:val="both"/>
        <w:rPr>
          <w:rFonts w:cs="Arial"/>
          <w:szCs w:val="22"/>
        </w:rPr>
      </w:pPr>
      <w:r w:rsidRPr="00AB486C">
        <w:rPr>
          <w:rFonts w:cs="Arial"/>
          <w:szCs w:val="22"/>
        </w:rPr>
        <w:t xml:space="preserve">Le dichiarazioni inesatte o le reticenze </w:t>
      </w:r>
      <w:proofErr w:type="gramStart"/>
      <w:r w:rsidRPr="00AB486C">
        <w:rPr>
          <w:rFonts w:cs="Arial"/>
          <w:szCs w:val="22"/>
        </w:rPr>
        <w:t>del Contraente o dell’Assicurato relative</w:t>
      </w:r>
      <w:proofErr w:type="gramEnd"/>
      <w:r w:rsidRPr="00AB486C">
        <w:rPr>
          <w:rFonts w:cs="Arial"/>
          <w:szCs w:val="22"/>
        </w:rPr>
        <w:t xml:space="preserve"> alle circostanze che influiscono sulla valutazione del Rischio, possono comportare la perdita totale o parziale del diritto al Risarcimento e la stessa cessazione dell’assicurazione ai sensi degli artt. 1892, 1893 e 1894 del codice civile.</w:t>
      </w:r>
    </w:p>
    <w:p w14:paraId="3B836DBF" w14:textId="77777777" w:rsidR="00A1510B" w:rsidRPr="00AB486C" w:rsidRDefault="00A1510B" w:rsidP="00A1510B">
      <w:pPr>
        <w:pStyle w:val="Titolonumerato"/>
        <w:spacing w:after="288"/>
        <w:jc w:val="both"/>
      </w:pPr>
      <w:bookmarkStart w:id="12" w:name="_Toc381803999"/>
      <w:bookmarkStart w:id="13" w:name="_Toc421800371"/>
      <w:bookmarkStart w:id="14" w:name="_Toc472936402"/>
      <w:bookmarkStart w:id="15" w:name="_Toc478029091"/>
      <w:r w:rsidRPr="00AB486C">
        <w:t>Altre Assicurazioni</w:t>
      </w:r>
      <w:bookmarkEnd w:id="12"/>
      <w:bookmarkEnd w:id="13"/>
      <w:bookmarkEnd w:id="14"/>
      <w:bookmarkEnd w:id="15"/>
    </w:p>
    <w:p w14:paraId="3C1619B8" w14:textId="77777777" w:rsidR="00A1510B" w:rsidRPr="00AB486C" w:rsidRDefault="00A1510B" w:rsidP="00A1510B">
      <w:pPr>
        <w:jc w:val="both"/>
        <w:rPr>
          <w:rFonts w:cs="Arial"/>
          <w:szCs w:val="22"/>
        </w:rPr>
      </w:pPr>
      <w:r w:rsidRPr="00AB486C">
        <w:rPr>
          <w:rFonts w:cs="Arial"/>
          <w:szCs w:val="22"/>
        </w:rPr>
        <w:t>Il Contraente è esonerato dall’obbligo di denunciare altre eventuali assicurazioni che i singoli Assicurati avessero in corso con altre Compagnie di Assicurazioni.</w:t>
      </w:r>
    </w:p>
    <w:p w14:paraId="36E57FCF" w14:textId="77777777" w:rsidR="00A1510B" w:rsidRPr="00AB486C" w:rsidRDefault="00A1510B" w:rsidP="00A1510B">
      <w:pPr>
        <w:pStyle w:val="Titolonumerato"/>
        <w:spacing w:after="288"/>
        <w:jc w:val="both"/>
      </w:pPr>
      <w:bookmarkStart w:id="16" w:name="_Toc472936403"/>
      <w:bookmarkStart w:id="17" w:name="_Toc478029092"/>
      <w:r w:rsidRPr="00AB486C">
        <w:t>Determinazione del premio e sua regolazione</w:t>
      </w:r>
      <w:bookmarkEnd w:id="16"/>
      <w:bookmarkEnd w:id="17"/>
      <w:r w:rsidRPr="00AB486C">
        <w:t xml:space="preserve"> </w:t>
      </w:r>
    </w:p>
    <w:p w14:paraId="1D650B7B" w14:textId="77777777" w:rsidR="00A1510B" w:rsidRPr="00AB486C" w:rsidRDefault="00A1510B" w:rsidP="00A1510B">
      <w:pPr>
        <w:jc w:val="both"/>
        <w:rPr>
          <w:rFonts w:cs="Arial"/>
          <w:color w:val="000000"/>
          <w:szCs w:val="22"/>
        </w:rPr>
      </w:pPr>
      <w:r w:rsidRPr="00AB486C">
        <w:rPr>
          <w:rFonts w:cs="Arial"/>
          <w:color w:val="000000"/>
          <w:szCs w:val="22"/>
        </w:rPr>
        <w:t xml:space="preserve">Il premio è determinato sulla base del numero di </w:t>
      </w:r>
      <w:r>
        <w:rPr>
          <w:rFonts w:cs="Arial"/>
          <w:color w:val="000000"/>
          <w:szCs w:val="22"/>
        </w:rPr>
        <w:t>Assicurati dichiarati dal Contraente</w:t>
      </w:r>
      <w:r w:rsidRPr="00AB486C">
        <w:rPr>
          <w:rFonts w:cs="Arial"/>
          <w:color w:val="000000"/>
          <w:szCs w:val="22"/>
        </w:rPr>
        <w:t xml:space="preserve"> alla data di emissione del contratto. </w:t>
      </w:r>
      <w:r>
        <w:rPr>
          <w:rFonts w:cs="Arial"/>
          <w:color w:val="000000"/>
          <w:szCs w:val="22"/>
        </w:rPr>
        <w:t>Il Premio indicato in Scheda di Polizza deve intendersi quale premio minimo per il Periodo di Assicurazione, comunque acquisito.</w:t>
      </w:r>
    </w:p>
    <w:p w14:paraId="48763B02" w14:textId="77777777" w:rsidR="00A1510B" w:rsidRPr="00AB486C" w:rsidRDefault="00A1510B" w:rsidP="00A1510B">
      <w:pPr>
        <w:pStyle w:val="Titolonumerato"/>
        <w:spacing w:after="288"/>
        <w:jc w:val="both"/>
      </w:pPr>
      <w:bookmarkStart w:id="18" w:name="_Toc421800372"/>
      <w:bookmarkStart w:id="19" w:name="_Toc472936404"/>
      <w:bookmarkStart w:id="20" w:name="_Toc478029093"/>
      <w:r w:rsidRPr="00AB486C">
        <w:t>Pagamento del Premio e decorrenza della garanzia</w:t>
      </w:r>
      <w:bookmarkEnd w:id="18"/>
      <w:bookmarkEnd w:id="19"/>
      <w:bookmarkEnd w:id="20"/>
    </w:p>
    <w:p w14:paraId="7AC2A6F2" w14:textId="77777777" w:rsidR="00A1510B" w:rsidRPr="00AB486C" w:rsidRDefault="00A1510B" w:rsidP="00A1510B">
      <w:pPr>
        <w:jc w:val="both"/>
        <w:rPr>
          <w:rFonts w:cs="Arial"/>
          <w:szCs w:val="22"/>
        </w:rPr>
      </w:pPr>
      <w:r w:rsidRPr="00AB486C">
        <w:rPr>
          <w:rFonts w:cs="Arial"/>
          <w:szCs w:val="22"/>
        </w:rPr>
        <w:t xml:space="preserve">L’Assicurazione ha effetto dalle ore 24 del giorno indicato nella scheda di Polizza se il Premio o la prima rata di Premio </w:t>
      </w:r>
      <w:proofErr w:type="gramStart"/>
      <w:r w:rsidRPr="00AB486C">
        <w:rPr>
          <w:rFonts w:cs="Arial"/>
          <w:szCs w:val="22"/>
        </w:rPr>
        <w:t>sono</w:t>
      </w:r>
      <w:proofErr w:type="gramEnd"/>
      <w:r w:rsidRPr="00AB486C">
        <w:rPr>
          <w:rFonts w:cs="Arial"/>
          <w:szCs w:val="22"/>
        </w:rPr>
        <w:t xml:space="preserve"> stati pagati; altrimenti ha effetto dalle ore 24 del giorno del pagamento.</w:t>
      </w:r>
    </w:p>
    <w:p w14:paraId="188B8F59" w14:textId="77777777" w:rsidR="00A1510B" w:rsidRPr="00AB486C" w:rsidRDefault="00A1510B" w:rsidP="00A1510B">
      <w:pPr>
        <w:jc w:val="both"/>
        <w:rPr>
          <w:rFonts w:cs="Arial"/>
          <w:szCs w:val="22"/>
        </w:rPr>
      </w:pPr>
      <w:r w:rsidRPr="00AB486C">
        <w:rPr>
          <w:rFonts w:cs="Arial"/>
          <w:szCs w:val="22"/>
        </w:rPr>
        <w:t>I Premi devono essere pagati dal Contraente presso l’intermediario al quale è assegnata la Polizza oppure alla Società.</w:t>
      </w:r>
    </w:p>
    <w:p w14:paraId="3D06FF81" w14:textId="77777777" w:rsidR="00A1510B" w:rsidRPr="00AB486C" w:rsidRDefault="00A1510B" w:rsidP="00A1510B">
      <w:pPr>
        <w:jc w:val="both"/>
        <w:rPr>
          <w:rFonts w:cs="Arial"/>
          <w:szCs w:val="22"/>
        </w:rPr>
      </w:pPr>
      <w:r w:rsidRPr="00AB486C">
        <w:rPr>
          <w:rFonts w:cs="Arial"/>
          <w:szCs w:val="22"/>
        </w:rPr>
        <w:t xml:space="preserve">Se il Contraente non paga i Premi, l’Assicurazione resta sospesa dalle ore 24 del 30° giorno dopo </w:t>
      </w:r>
      <w:proofErr w:type="gramStart"/>
      <w:r w:rsidRPr="00AB486C">
        <w:rPr>
          <w:rFonts w:cs="Arial"/>
          <w:szCs w:val="22"/>
        </w:rPr>
        <w:t>quello</w:t>
      </w:r>
      <w:proofErr w:type="gramEnd"/>
      <w:r w:rsidRPr="00AB486C">
        <w:rPr>
          <w:rFonts w:cs="Arial"/>
          <w:szCs w:val="22"/>
        </w:rPr>
        <w:t xml:space="preserve"> della scadenza e riprende vigore dalle ore 24 del giorno del pagamento, ferme le successive scadenze (art. 1901 del codice civile</w:t>
      </w:r>
      <w:proofErr w:type="gramStart"/>
      <w:r w:rsidRPr="00AB486C">
        <w:rPr>
          <w:rFonts w:cs="Arial"/>
          <w:szCs w:val="22"/>
        </w:rPr>
        <w:t>).</w:t>
      </w:r>
      <w:proofErr w:type="gramEnd"/>
      <w:r w:rsidRPr="00AB486C">
        <w:rPr>
          <w:rFonts w:cs="Arial"/>
          <w:szCs w:val="22"/>
        </w:rPr>
        <w:t xml:space="preserve"> </w:t>
      </w:r>
    </w:p>
    <w:p w14:paraId="5084DE37" w14:textId="77777777" w:rsidR="00A1510B" w:rsidRPr="00AB486C" w:rsidRDefault="00A1510B" w:rsidP="00A1510B">
      <w:pPr>
        <w:pStyle w:val="Titolonumerato"/>
        <w:spacing w:after="288"/>
        <w:jc w:val="both"/>
      </w:pPr>
      <w:bookmarkStart w:id="21" w:name="_Toc421800374"/>
      <w:bookmarkStart w:id="22" w:name="_Toc472936405"/>
      <w:bookmarkStart w:id="23" w:name="_Toc478029094"/>
      <w:r w:rsidRPr="00AB486C">
        <w:t>Modifiche dell’Assicurazione</w:t>
      </w:r>
      <w:bookmarkEnd w:id="21"/>
      <w:bookmarkEnd w:id="22"/>
      <w:bookmarkEnd w:id="23"/>
    </w:p>
    <w:p w14:paraId="144DC278" w14:textId="77777777" w:rsidR="00A1510B" w:rsidRPr="00AB486C" w:rsidRDefault="00A1510B" w:rsidP="00A1510B">
      <w:pPr>
        <w:jc w:val="both"/>
        <w:rPr>
          <w:rFonts w:cs="Arial"/>
          <w:szCs w:val="22"/>
        </w:rPr>
      </w:pPr>
      <w:r w:rsidRPr="00AB486C">
        <w:rPr>
          <w:rFonts w:cs="Arial"/>
          <w:szCs w:val="22"/>
        </w:rPr>
        <w:t>Le eventuali modifiche dell’Assicurazione devono essere provate per iscritto.</w:t>
      </w:r>
    </w:p>
    <w:p w14:paraId="062A2AF2" w14:textId="77777777" w:rsidR="00A1510B" w:rsidRPr="00AB486C" w:rsidRDefault="00A1510B" w:rsidP="00A1510B">
      <w:pPr>
        <w:pStyle w:val="Titolonumerato"/>
        <w:spacing w:after="288"/>
        <w:jc w:val="both"/>
      </w:pPr>
      <w:bookmarkStart w:id="24" w:name="_Toc421800375"/>
      <w:bookmarkStart w:id="25" w:name="_Toc472936406"/>
      <w:bookmarkStart w:id="26" w:name="_Toc478029095"/>
      <w:r w:rsidRPr="00AB486C">
        <w:t>Aggravamento del Rischio</w:t>
      </w:r>
      <w:bookmarkEnd w:id="24"/>
      <w:bookmarkEnd w:id="25"/>
      <w:bookmarkEnd w:id="26"/>
    </w:p>
    <w:p w14:paraId="1ABE45FB" w14:textId="77777777" w:rsidR="00A1510B" w:rsidRPr="00AB486C" w:rsidRDefault="00A1510B" w:rsidP="00A1510B">
      <w:pPr>
        <w:jc w:val="both"/>
        <w:rPr>
          <w:rFonts w:cs="Arial"/>
          <w:szCs w:val="22"/>
        </w:rPr>
      </w:pPr>
      <w:r w:rsidRPr="00AB486C">
        <w:rPr>
          <w:rFonts w:cs="Arial"/>
          <w:szCs w:val="22"/>
        </w:rPr>
        <w:t>Il Contraente, o l’Assicurato, deve dare comunicazione scritta alla Società di ogni aggravamento del Rischio.</w:t>
      </w:r>
    </w:p>
    <w:p w14:paraId="108F6D47" w14:textId="77777777" w:rsidR="00A1510B" w:rsidRPr="00AB486C" w:rsidRDefault="00A1510B" w:rsidP="00A1510B">
      <w:pPr>
        <w:jc w:val="both"/>
        <w:rPr>
          <w:rFonts w:cs="Arial"/>
          <w:szCs w:val="22"/>
        </w:rPr>
      </w:pPr>
      <w:r w:rsidRPr="00AB486C">
        <w:rPr>
          <w:rFonts w:cs="Arial"/>
          <w:szCs w:val="22"/>
        </w:rPr>
        <w:lastRenderedPageBreak/>
        <w:t xml:space="preserve">Gli aggravamenti di Rischio non noti o non accettati dalla Società possono comportare la perdita totale o parziale del diritto al Risarcimento </w:t>
      </w:r>
      <w:proofErr w:type="gramStart"/>
      <w:r w:rsidRPr="00AB486C">
        <w:rPr>
          <w:rFonts w:cs="Arial"/>
          <w:szCs w:val="22"/>
        </w:rPr>
        <w:t>nonché</w:t>
      </w:r>
      <w:proofErr w:type="gramEnd"/>
      <w:r w:rsidRPr="00AB486C">
        <w:rPr>
          <w:rFonts w:cs="Arial"/>
          <w:szCs w:val="22"/>
        </w:rPr>
        <w:t xml:space="preserve"> la stessa cessazione dell’assicurazione ai sensi dell’art. 1898 del Codice Civile.</w:t>
      </w:r>
    </w:p>
    <w:p w14:paraId="695FEE05" w14:textId="77777777" w:rsidR="00A1510B" w:rsidRPr="00AB486C" w:rsidRDefault="00A1510B" w:rsidP="00A1510B">
      <w:pPr>
        <w:pStyle w:val="Titolonumerato"/>
        <w:spacing w:after="288"/>
        <w:jc w:val="both"/>
      </w:pPr>
      <w:bookmarkStart w:id="27" w:name="_Toc421800376"/>
      <w:bookmarkStart w:id="28" w:name="_Toc472936407"/>
      <w:bookmarkStart w:id="29" w:name="_Toc478029096"/>
      <w:r w:rsidRPr="00AB486C">
        <w:t>Diminuzione del Rischio</w:t>
      </w:r>
      <w:bookmarkEnd w:id="27"/>
      <w:bookmarkEnd w:id="28"/>
      <w:bookmarkEnd w:id="29"/>
    </w:p>
    <w:p w14:paraId="203B1C9F" w14:textId="77777777" w:rsidR="00A1510B" w:rsidRPr="003E719E" w:rsidRDefault="00A1510B" w:rsidP="00A1510B">
      <w:pPr>
        <w:jc w:val="both"/>
        <w:rPr>
          <w:rFonts w:cs="Arial"/>
          <w:szCs w:val="22"/>
        </w:rPr>
      </w:pPr>
      <w:r w:rsidRPr="00AB486C">
        <w:rPr>
          <w:rFonts w:cs="Arial"/>
          <w:szCs w:val="22"/>
        </w:rPr>
        <w:t>Nel caso di diminuzione del Rischio la Società è tenuta a ridurre il Premio, o le rate di Premio successive alla comunicazione del Contraente o dell’Assicurato, ai sensi dell’art. 1897 del Codice Civile; la Società rinuncia al relativo diritto di recesso.</w:t>
      </w:r>
    </w:p>
    <w:p w14:paraId="16C5BB55" w14:textId="77777777" w:rsidR="00A1510B" w:rsidRPr="00AB486C" w:rsidRDefault="00A1510B" w:rsidP="00A1510B">
      <w:pPr>
        <w:pStyle w:val="Titolonumerato"/>
        <w:spacing w:after="288"/>
        <w:jc w:val="both"/>
      </w:pPr>
      <w:bookmarkStart w:id="30" w:name="_Toc421800379"/>
      <w:bookmarkStart w:id="31" w:name="_Toc472936408"/>
      <w:bookmarkStart w:id="32" w:name="_Toc478029097"/>
      <w:r w:rsidRPr="00AB486C">
        <w:t>Forma delle comunicazioni</w:t>
      </w:r>
      <w:bookmarkEnd w:id="30"/>
      <w:bookmarkEnd w:id="31"/>
      <w:bookmarkEnd w:id="32"/>
    </w:p>
    <w:p w14:paraId="3AB06EDE" w14:textId="77777777" w:rsidR="00A1510B" w:rsidRPr="00AB486C" w:rsidRDefault="00A1510B" w:rsidP="00A1510B">
      <w:pPr>
        <w:jc w:val="both"/>
        <w:rPr>
          <w:rFonts w:cs="Arial"/>
          <w:szCs w:val="22"/>
        </w:rPr>
      </w:pPr>
      <w:r w:rsidRPr="00FE0E3C">
        <w:rPr>
          <w:rFonts w:cs="Arial"/>
          <w:szCs w:val="22"/>
        </w:rPr>
        <w:t xml:space="preserve">Tutte le comunicazioni alle quali l’Assicurato, il Contraente e la Società sono tenuti sono fatte tramite email, possibilmente </w:t>
      </w:r>
      <w:proofErr w:type="spellStart"/>
      <w:r w:rsidRPr="00FE0E3C">
        <w:rPr>
          <w:rFonts w:cs="Arial"/>
          <w:szCs w:val="22"/>
        </w:rPr>
        <w:t>pec</w:t>
      </w:r>
      <w:proofErr w:type="spellEnd"/>
      <w:r w:rsidRPr="00FE0E3C">
        <w:rPr>
          <w:rFonts w:cs="Arial"/>
          <w:szCs w:val="22"/>
        </w:rPr>
        <w:t>.</w:t>
      </w:r>
      <w:r w:rsidRPr="00AB486C">
        <w:rPr>
          <w:rFonts w:cs="Arial"/>
          <w:szCs w:val="22"/>
        </w:rPr>
        <w:t xml:space="preserve"> </w:t>
      </w:r>
    </w:p>
    <w:p w14:paraId="1D99FCF6" w14:textId="77777777" w:rsidR="00A1510B" w:rsidRPr="00AB486C" w:rsidRDefault="00A1510B" w:rsidP="00A1510B">
      <w:pPr>
        <w:pStyle w:val="Titolonumerato"/>
        <w:spacing w:after="288"/>
        <w:jc w:val="both"/>
      </w:pPr>
      <w:bookmarkStart w:id="33" w:name="_Toc421800380"/>
      <w:bookmarkStart w:id="34" w:name="_Toc472936409"/>
      <w:bookmarkStart w:id="35" w:name="_Toc478029098"/>
      <w:r w:rsidRPr="00AB486C">
        <w:t>Oneri fiscali</w:t>
      </w:r>
      <w:bookmarkEnd w:id="33"/>
      <w:bookmarkEnd w:id="34"/>
      <w:bookmarkEnd w:id="35"/>
    </w:p>
    <w:p w14:paraId="378A39B1" w14:textId="77777777" w:rsidR="00A1510B" w:rsidRPr="00AB486C" w:rsidRDefault="00A1510B" w:rsidP="00A1510B">
      <w:pPr>
        <w:jc w:val="both"/>
        <w:rPr>
          <w:rFonts w:cs="Arial"/>
          <w:szCs w:val="22"/>
        </w:rPr>
      </w:pPr>
      <w:r w:rsidRPr="00AB486C">
        <w:rPr>
          <w:rFonts w:cs="Arial"/>
          <w:szCs w:val="22"/>
        </w:rPr>
        <w:t>Gli oneri fiscali relativi all’Assicurazione sono a carico del Contraente.</w:t>
      </w:r>
    </w:p>
    <w:p w14:paraId="4CD40A5A" w14:textId="77777777" w:rsidR="00A1510B" w:rsidRPr="00AB486C" w:rsidRDefault="00A1510B" w:rsidP="00A1510B">
      <w:pPr>
        <w:pStyle w:val="Titolonumerato"/>
        <w:spacing w:after="288"/>
        <w:jc w:val="both"/>
      </w:pPr>
      <w:bookmarkStart w:id="36" w:name="_Toc421800381"/>
      <w:bookmarkStart w:id="37" w:name="_Toc472936410"/>
      <w:bookmarkStart w:id="38" w:name="_Toc478029099"/>
      <w:r w:rsidRPr="00AB486C">
        <w:t>Rinvio alle norme di legge</w:t>
      </w:r>
      <w:bookmarkEnd w:id="36"/>
      <w:bookmarkEnd w:id="37"/>
      <w:bookmarkEnd w:id="38"/>
    </w:p>
    <w:p w14:paraId="7D9DEA5F" w14:textId="77777777" w:rsidR="00A1510B" w:rsidRDefault="00A1510B" w:rsidP="00A1510B">
      <w:pPr>
        <w:jc w:val="both"/>
        <w:rPr>
          <w:rFonts w:cs="Arial"/>
          <w:szCs w:val="22"/>
        </w:rPr>
      </w:pPr>
      <w:r w:rsidRPr="00AB486C">
        <w:rPr>
          <w:rFonts w:cs="Arial"/>
          <w:szCs w:val="22"/>
        </w:rPr>
        <w:t xml:space="preserve">Per tutto quanto non espressamente regolato dal presente </w:t>
      </w:r>
      <w:proofErr w:type="gramStart"/>
      <w:r w:rsidRPr="00AB486C">
        <w:rPr>
          <w:rFonts w:cs="Arial"/>
          <w:szCs w:val="22"/>
        </w:rPr>
        <w:t>contratto</w:t>
      </w:r>
      <w:proofErr w:type="gramEnd"/>
      <w:r w:rsidRPr="00AB486C">
        <w:rPr>
          <w:rFonts w:cs="Arial"/>
          <w:szCs w:val="22"/>
        </w:rPr>
        <w:t xml:space="preserve"> valgono norme legislative e regolamenti vigenti.</w:t>
      </w:r>
    </w:p>
    <w:p w14:paraId="66E023C2" w14:textId="7800DDEB" w:rsidR="00A1510B" w:rsidRDefault="00A1510B" w:rsidP="00A1510B">
      <w:pPr>
        <w:jc w:val="both"/>
        <w:rPr>
          <w:rFonts w:ascii="Arial" w:hAnsi="Arial" w:cs="Arial"/>
        </w:rPr>
      </w:pPr>
      <w:r>
        <w:rPr>
          <w:rFonts w:ascii="Arial" w:hAnsi="Arial" w:cs="Arial"/>
        </w:rPr>
        <w:br w:type="page"/>
      </w:r>
    </w:p>
    <w:p w14:paraId="3438F31B" w14:textId="77777777" w:rsidR="00A1510B" w:rsidRDefault="00A1510B" w:rsidP="00A1510B">
      <w:pPr>
        <w:pStyle w:val="Titolo0"/>
      </w:pPr>
      <w:bookmarkStart w:id="39" w:name="_Toc472936411"/>
      <w:bookmarkStart w:id="40" w:name="_Toc478029100"/>
      <w:r>
        <w:lastRenderedPageBreak/>
        <w:t>NORME CHE REGOLANO L’ASSICURAZIONE</w:t>
      </w:r>
      <w:bookmarkEnd w:id="39"/>
      <w:bookmarkEnd w:id="40"/>
    </w:p>
    <w:p w14:paraId="07D32BAD" w14:textId="77777777" w:rsidR="00A1510B" w:rsidRPr="002C52AF" w:rsidRDefault="00A1510B" w:rsidP="00A1510B">
      <w:pPr>
        <w:pStyle w:val="Titolonumerato"/>
        <w:spacing w:after="288"/>
        <w:ind w:left="357" w:hanging="357"/>
      </w:pPr>
      <w:bookmarkStart w:id="41" w:name="_Toc472936412"/>
      <w:bookmarkStart w:id="42" w:name="_Toc478029101"/>
      <w:r w:rsidRPr="002C52AF">
        <w:t>Assicurati</w:t>
      </w:r>
      <w:bookmarkEnd w:id="41"/>
      <w:bookmarkEnd w:id="42"/>
    </w:p>
    <w:p w14:paraId="4B3F4FA8" w14:textId="77777777" w:rsidR="00A1510B" w:rsidRPr="003E719E" w:rsidRDefault="00A1510B" w:rsidP="00A1510B">
      <w:pPr>
        <w:jc w:val="both"/>
        <w:rPr>
          <w:rFonts w:cs="Arial"/>
          <w:color w:val="000000"/>
          <w:szCs w:val="22"/>
        </w:rPr>
      </w:pPr>
      <w:r w:rsidRPr="003E719E">
        <w:rPr>
          <w:rFonts w:cs="Arial"/>
          <w:color w:val="000000"/>
          <w:szCs w:val="22"/>
        </w:rPr>
        <w:t>Per assicurati devono intendersi i soggetti, singoli, associati o comunque riuniti in formazioni sociali, anche di natura imprenditoriale, che prestano in modo personale, spontaneo e gratuito, la propria attività per la conservazione e manutenzione di spazi pubblici.</w:t>
      </w:r>
    </w:p>
    <w:p w14:paraId="56DFC8A1" w14:textId="77777777" w:rsidR="00A1510B" w:rsidRPr="00AB486C" w:rsidRDefault="00A1510B" w:rsidP="00A1510B">
      <w:pPr>
        <w:jc w:val="both"/>
        <w:rPr>
          <w:rFonts w:cs="Arial"/>
          <w:color w:val="000000"/>
          <w:szCs w:val="22"/>
        </w:rPr>
      </w:pPr>
      <w:r>
        <w:rPr>
          <w:rFonts w:cs="Arial"/>
          <w:color w:val="000000"/>
          <w:szCs w:val="22"/>
        </w:rPr>
        <w:t xml:space="preserve">In particolare, </w:t>
      </w:r>
      <w:r w:rsidRPr="00AB486C">
        <w:rPr>
          <w:rFonts w:cs="Arial"/>
          <w:color w:val="000000"/>
          <w:szCs w:val="22"/>
        </w:rPr>
        <w:t xml:space="preserve">per l’identificazione </w:t>
      </w:r>
      <w:r>
        <w:rPr>
          <w:rFonts w:cs="Arial"/>
          <w:color w:val="000000"/>
          <w:szCs w:val="22"/>
        </w:rPr>
        <w:t xml:space="preserve">nominale </w:t>
      </w:r>
      <w:r w:rsidRPr="00AB486C">
        <w:rPr>
          <w:rFonts w:cs="Arial"/>
          <w:color w:val="000000"/>
          <w:szCs w:val="22"/>
        </w:rPr>
        <w:t>delle persone assicurate e per la determinazione del loro numero si farà</w:t>
      </w:r>
      <w:r w:rsidRPr="002D4359">
        <w:rPr>
          <w:rFonts w:cs="Arial"/>
          <w:color w:val="000000"/>
          <w:szCs w:val="22"/>
        </w:rPr>
        <w:t xml:space="preserve"> </w:t>
      </w:r>
      <w:r w:rsidRPr="003E719E">
        <w:rPr>
          <w:rFonts w:cs="Arial"/>
          <w:color w:val="000000"/>
          <w:szCs w:val="22"/>
        </w:rPr>
        <w:t>riferimento ai documenti ufficiali detenuti dal Contraente.</w:t>
      </w:r>
      <w:r w:rsidRPr="00AB486C">
        <w:rPr>
          <w:rFonts w:cs="Arial"/>
          <w:color w:val="000000"/>
          <w:szCs w:val="22"/>
        </w:rPr>
        <w:t xml:space="preserve"> </w:t>
      </w:r>
    </w:p>
    <w:p w14:paraId="6220B834" w14:textId="77777777" w:rsidR="00A1510B" w:rsidRDefault="00A1510B" w:rsidP="00A1510B">
      <w:pPr>
        <w:jc w:val="both"/>
        <w:rPr>
          <w:rFonts w:cs="Arial"/>
          <w:color w:val="000000"/>
          <w:szCs w:val="22"/>
        </w:rPr>
      </w:pPr>
      <w:r>
        <w:rPr>
          <w:rFonts w:cs="Arial"/>
          <w:color w:val="000000"/>
          <w:szCs w:val="22"/>
        </w:rPr>
        <w:t xml:space="preserve">E’ fatto obbligo al Contraente di fornire, su richiesta della Società, i documenti contenenti l’elenco dei </w:t>
      </w:r>
      <w:proofErr w:type="gramStart"/>
      <w:r>
        <w:rPr>
          <w:rFonts w:cs="Arial"/>
          <w:color w:val="000000"/>
          <w:szCs w:val="22"/>
        </w:rPr>
        <w:t>nominativi</w:t>
      </w:r>
      <w:proofErr w:type="gramEnd"/>
      <w:r>
        <w:rPr>
          <w:rFonts w:cs="Arial"/>
          <w:color w:val="000000"/>
          <w:szCs w:val="22"/>
        </w:rPr>
        <w:t xml:space="preserve"> degli Assicurati sopra identificati.</w:t>
      </w:r>
    </w:p>
    <w:p w14:paraId="1C479C6D" w14:textId="77777777" w:rsidR="00A1510B" w:rsidRDefault="00A1510B" w:rsidP="00A1510B">
      <w:pPr>
        <w:pStyle w:val="Titolonumerato"/>
        <w:spacing w:after="288"/>
        <w:jc w:val="both"/>
        <w:rPr>
          <w:rFonts w:cs="Arial"/>
          <w:szCs w:val="22"/>
        </w:rPr>
      </w:pPr>
      <w:bookmarkStart w:id="43" w:name="_Toc472689052"/>
      <w:bookmarkStart w:id="44" w:name="_Toc472936413"/>
      <w:bookmarkStart w:id="45" w:name="_Toc478029102"/>
      <w:r>
        <w:rPr>
          <w:rFonts w:cs="Arial"/>
          <w:szCs w:val="22"/>
        </w:rPr>
        <w:t>Variazione del rischio</w:t>
      </w:r>
      <w:bookmarkEnd w:id="43"/>
      <w:bookmarkEnd w:id="44"/>
      <w:bookmarkEnd w:id="45"/>
    </w:p>
    <w:p w14:paraId="0248CCE8" w14:textId="77777777" w:rsidR="00A1510B" w:rsidRDefault="00A1510B" w:rsidP="00A1510B">
      <w:pPr>
        <w:jc w:val="both"/>
      </w:pPr>
      <w:r w:rsidRPr="00A73FE9">
        <w:t>Si precisa che, qualora</w:t>
      </w:r>
      <w:r>
        <w:t xml:space="preserve"> </w:t>
      </w:r>
      <w:r w:rsidRPr="002E5FDA">
        <w:t>durante il Periodo di Assicurazione</w:t>
      </w:r>
      <w:r w:rsidRPr="00A73FE9">
        <w:t xml:space="preserve"> il numero di soggetti con cui il Contraente collabora dovesse superare la soglia per la quale è </w:t>
      </w:r>
      <w:proofErr w:type="gramStart"/>
      <w:r w:rsidRPr="00A73FE9">
        <w:t>stato</w:t>
      </w:r>
      <w:proofErr w:type="gramEnd"/>
      <w:r w:rsidRPr="00A73FE9">
        <w:t xml:space="preserve"> corrisposto il Premio,</w:t>
      </w:r>
      <w:r>
        <w:t xml:space="preserve"> gli individui eccedenti tale soglia </w:t>
      </w:r>
      <w:r w:rsidRPr="00A73FE9">
        <w:t>assumeranno la qualifica di Assicurati</w:t>
      </w:r>
      <w:r>
        <w:t xml:space="preserve"> solo previa comunicazione dei nominativi alla Società da parte del Contraente, prima dell’espletamento di ogni attività</w:t>
      </w:r>
      <w:r w:rsidRPr="00A73FE9">
        <w:t>.</w:t>
      </w:r>
    </w:p>
    <w:p w14:paraId="3DE98273" w14:textId="77777777" w:rsidR="00A1510B" w:rsidRPr="00AB486C" w:rsidRDefault="00A1510B" w:rsidP="00A1510B">
      <w:pPr>
        <w:jc w:val="both"/>
      </w:pPr>
      <w:r w:rsidRPr="00A73FE9">
        <w:t xml:space="preserve">Il Contraente s’impegna, </w:t>
      </w:r>
      <w:r>
        <w:t>inoltre</w:t>
      </w:r>
      <w:r w:rsidRPr="00A73FE9">
        <w:t>, a corrispondere</w:t>
      </w:r>
      <w:r>
        <w:t xml:space="preserve"> alla Società entro </w:t>
      </w:r>
      <w:proofErr w:type="gramStart"/>
      <w:r>
        <w:t>15</w:t>
      </w:r>
      <w:proofErr w:type="gramEnd"/>
      <w:r>
        <w:t xml:space="preserve"> giorni</w:t>
      </w:r>
      <w:r w:rsidRPr="00A73FE9">
        <w:t xml:space="preserve"> la differenza </w:t>
      </w:r>
      <w:r>
        <w:t>fra lo scaglione d</w:t>
      </w:r>
      <w:r w:rsidRPr="00A73FE9">
        <w:t xml:space="preserve">i Premio </w:t>
      </w:r>
      <w:r>
        <w:t>concordato</w:t>
      </w:r>
      <w:r w:rsidRPr="00A73FE9">
        <w:t xml:space="preserve"> al</w:t>
      </w:r>
      <w:r>
        <w:t>la conclusione del contratto e il nuovo scaglione</w:t>
      </w:r>
      <w:r w:rsidRPr="00A73FE9">
        <w:t>.</w:t>
      </w:r>
    </w:p>
    <w:p w14:paraId="423E4906" w14:textId="77777777" w:rsidR="00A1510B" w:rsidRPr="00AB486C" w:rsidRDefault="00A1510B" w:rsidP="00A1510B">
      <w:pPr>
        <w:pStyle w:val="Titolonumerato"/>
        <w:spacing w:after="288"/>
        <w:jc w:val="both"/>
      </w:pPr>
      <w:bookmarkStart w:id="46" w:name="_Toc472936414"/>
      <w:bookmarkStart w:id="47" w:name="_Toc478029103"/>
      <w:r w:rsidRPr="00AB486C">
        <w:t>O</w:t>
      </w:r>
      <w:r>
        <w:t>ggetto dell’assicurazione</w:t>
      </w:r>
      <w:bookmarkEnd w:id="46"/>
      <w:bookmarkEnd w:id="47"/>
    </w:p>
    <w:p w14:paraId="6A845474" w14:textId="77777777" w:rsidR="00A1510B" w:rsidRDefault="00A1510B" w:rsidP="00A1510B">
      <w:pPr>
        <w:autoSpaceDE w:val="0"/>
        <w:autoSpaceDN w:val="0"/>
        <w:adjustRightInd w:val="0"/>
        <w:jc w:val="both"/>
        <w:rPr>
          <w:rFonts w:cs="Arial"/>
          <w:szCs w:val="22"/>
        </w:rPr>
      </w:pPr>
      <w:r w:rsidRPr="00AB486C">
        <w:rPr>
          <w:rFonts w:cs="Arial"/>
          <w:szCs w:val="22"/>
        </w:rPr>
        <w:t xml:space="preserve">La Società si obbliga a tenere indenne gli </w:t>
      </w:r>
      <w:proofErr w:type="gramStart"/>
      <w:r w:rsidRPr="00AB486C">
        <w:rPr>
          <w:rFonts w:cs="Arial"/>
          <w:szCs w:val="22"/>
        </w:rPr>
        <w:t>Assicurati,</w:t>
      </w:r>
      <w:proofErr w:type="gramEnd"/>
      <w:r w:rsidRPr="00AB486C">
        <w:rPr>
          <w:rFonts w:cs="Arial"/>
          <w:szCs w:val="22"/>
        </w:rPr>
        <w:t xml:space="preserve"> di quanto que</w:t>
      </w:r>
      <w:r>
        <w:rPr>
          <w:rFonts w:cs="Arial"/>
          <w:szCs w:val="22"/>
        </w:rPr>
        <w:t>sti siano tenuti a pagare, quali</w:t>
      </w:r>
      <w:r w:rsidRPr="00AB486C">
        <w:rPr>
          <w:rFonts w:cs="Arial"/>
          <w:szCs w:val="22"/>
        </w:rPr>
        <w:t xml:space="preserve"> civilmente responsabili ai sensi di legge, a titolo di risarcimento (capitale, interessi e spese)</w:t>
      </w:r>
      <w:r>
        <w:rPr>
          <w:rFonts w:cs="Arial"/>
          <w:szCs w:val="22"/>
        </w:rPr>
        <w:t>,</w:t>
      </w:r>
      <w:r w:rsidRPr="00AB486C">
        <w:rPr>
          <w:rFonts w:cs="Arial"/>
          <w:szCs w:val="22"/>
        </w:rPr>
        <w:t xml:space="preserve"> di danni involontariamente cagionati a terzi per </w:t>
      </w:r>
      <w:r>
        <w:rPr>
          <w:rFonts w:cs="Arial"/>
          <w:szCs w:val="22"/>
        </w:rPr>
        <w:t>danni materiali o corporali</w:t>
      </w:r>
      <w:r w:rsidRPr="00AB486C">
        <w:rPr>
          <w:rFonts w:cs="Arial"/>
          <w:szCs w:val="22"/>
        </w:rPr>
        <w:t xml:space="preserve">, in conseguenza di un fatto accidentale inerente </w:t>
      </w:r>
      <w:r>
        <w:rPr>
          <w:rFonts w:cs="Arial"/>
          <w:szCs w:val="22"/>
        </w:rPr>
        <w:t>l’</w:t>
      </w:r>
      <w:r w:rsidRPr="00AB486C">
        <w:rPr>
          <w:rFonts w:cs="Arial"/>
          <w:szCs w:val="22"/>
        </w:rPr>
        <w:t xml:space="preserve">esercizio </w:t>
      </w:r>
      <w:r w:rsidRPr="0009678A">
        <w:rPr>
          <w:rFonts w:cs="Arial"/>
          <w:szCs w:val="22"/>
        </w:rPr>
        <w:t>della attività d</w:t>
      </w:r>
      <w:r>
        <w:rPr>
          <w:rFonts w:cs="Arial"/>
          <w:szCs w:val="22"/>
        </w:rPr>
        <w:t>escritta in polizza</w:t>
      </w:r>
      <w:r w:rsidRPr="0009678A">
        <w:rPr>
          <w:rFonts w:cs="Arial"/>
          <w:szCs w:val="22"/>
        </w:rPr>
        <w:t xml:space="preserve">. </w:t>
      </w:r>
    </w:p>
    <w:p w14:paraId="71A8C7D8" w14:textId="77777777" w:rsidR="00A1510B" w:rsidRPr="00001D8A" w:rsidRDefault="00A1510B" w:rsidP="00A1510B">
      <w:pPr>
        <w:pStyle w:val="Titolonumerato"/>
        <w:spacing w:after="288"/>
        <w:jc w:val="both"/>
      </w:pPr>
      <w:bookmarkStart w:id="48" w:name="_Toc472936415"/>
      <w:bookmarkStart w:id="49" w:name="_Toc478029104"/>
      <w:r w:rsidRPr="00001D8A">
        <w:t>Affidamento di minori</w:t>
      </w:r>
      <w:bookmarkEnd w:id="48"/>
      <w:bookmarkEnd w:id="49"/>
    </w:p>
    <w:p w14:paraId="7307A446" w14:textId="77777777" w:rsidR="00A1510B" w:rsidRPr="00AB486C" w:rsidRDefault="00A1510B" w:rsidP="00A1510B">
      <w:pPr>
        <w:jc w:val="both"/>
      </w:pPr>
      <w:r w:rsidRPr="00001D8A">
        <w:t xml:space="preserve">Si precisa che la Società </w:t>
      </w:r>
      <w:r w:rsidRPr="00001D8A">
        <w:rPr>
          <w:rFonts w:cs="Arial"/>
          <w:szCs w:val="22"/>
        </w:rPr>
        <w:t xml:space="preserve">si obbliga, altresì, a tenere indenne gli </w:t>
      </w:r>
      <w:proofErr w:type="gramStart"/>
      <w:r w:rsidRPr="00001D8A">
        <w:rPr>
          <w:rFonts w:cs="Arial"/>
          <w:szCs w:val="22"/>
        </w:rPr>
        <w:t>Assicurati,</w:t>
      </w:r>
      <w:proofErr w:type="gramEnd"/>
      <w:r w:rsidRPr="00001D8A">
        <w:rPr>
          <w:rFonts w:cs="Arial"/>
          <w:szCs w:val="22"/>
        </w:rPr>
        <w:t xml:space="preserve"> di quanto questi siano tenuti a pagare, quali civilmente responsabili ai sensi di legge, a titolo di risarcimento (capitale, interessi e spese), di </w:t>
      </w:r>
      <w:r w:rsidRPr="00001D8A">
        <w:rPr>
          <w:color w:val="000000"/>
        </w:rPr>
        <w:t xml:space="preserve"> danni cagionati dal fatto illecito dei minori ad essi affidati, nel tempo in cui sono sotto la loro vigilanza</w:t>
      </w:r>
      <w:r>
        <w:rPr>
          <w:color w:val="000000"/>
        </w:rPr>
        <w:t>.</w:t>
      </w:r>
    </w:p>
    <w:p w14:paraId="0736068C" w14:textId="77777777" w:rsidR="00A1510B" w:rsidRPr="00AB486C" w:rsidRDefault="00A1510B" w:rsidP="00A1510B">
      <w:pPr>
        <w:pStyle w:val="Titolonumerato"/>
        <w:spacing w:after="288"/>
        <w:jc w:val="both"/>
      </w:pPr>
      <w:bookmarkStart w:id="50" w:name="_Toc418612358"/>
      <w:bookmarkStart w:id="51" w:name="_Toc472936416"/>
      <w:bookmarkStart w:id="52" w:name="_Toc478029105"/>
      <w:r w:rsidRPr="00AB486C">
        <w:t>Obblighi in caso di Sinistro</w:t>
      </w:r>
      <w:bookmarkEnd w:id="50"/>
      <w:bookmarkEnd w:id="51"/>
      <w:bookmarkEnd w:id="52"/>
    </w:p>
    <w:p w14:paraId="3EA5D8BD" w14:textId="77777777" w:rsidR="00A1510B" w:rsidRPr="00AB486C" w:rsidRDefault="00A1510B" w:rsidP="00A1510B">
      <w:pPr>
        <w:jc w:val="both"/>
        <w:rPr>
          <w:rFonts w:cs="Arial"/>
          <w:szCs w:val="22"/>
        </w:rPr>
      </w:pPr>
      <w:r>
        <w:rPr>
          <w:rFonts w:cs="Arial"/>
          <w:szCs w:val="22"/>
        </w:rPr>
        <w:t xml:space="preserve">In caso di Sinistro il Contraente </w:t>
      </w:r>
      <w:r w:rsidRPr="00AB486C">
        <w:rPr>
          <w:rFonts w:cs="Arial"/>
          <w:szCs w:val="22"/>
        </w:rPr>
        <w:t xml:space="preserve">deve dare avviso scritto all’intermediario che gestisce la Polizza oppure alla Società, entro </w:t>
      </w:r>
      <w:proofErr w:type="gramStart"/>
      <w:r w:rsidRPr="00AB486C">
        <w:rPr>
          <w:rFonts w:cs="Arial"/>
          <w:szCs w:val="22"/>
        </w:rPr>
        <w:t>3</w:t>
      </w:r>
      <w:proofErr w:type="gramEnd"/>
      <w:r w:rsidRPr="00AB486C">
        <w:rPr>
          <w:rFonts w:cs="Arial"/>
          <w:szCs w:val="22"/>
        </w:rPr>
        <w:t xml:space="preserve"> giorni lavorativi da quando se ne è avuta conoscenza.</w:t>
      </w:r>
      <w:r>
        <w:rPr>
          <w:rFonts w:cs="Arial"/>
          <w:szCs w:val="22"/>
        </w:rPr>
        <w:t xml:space="preserve"> </w:t>
      </w:r>
      <w:r w:rsidRPr="00AB486C">
        <w:rPr>
          <w:rFonts w:cs="Arial"/>
          <w:szCs w:val="22"/>
        </w:rPr>
        <w:lastRenderedPageBreak/>
        <w:t>L’inadempimento di tale obbligo può comportare la perdita totale o parziale del diritto al Risarcimento ai sensi dell’art. 1915 del Codice Civile.</w:t>
      </w:r>
    </w:p>
    <w:p w14:paraId="7B78A71E" w14:textId="77777777" w:rsidR="00A1510B" w:rsidRPr="00AB486C" w:rsidRDefault="00A1510B" w:rsidP="00A1510B">
      <w:pPr>
        <w:jc w:val="both"/>
        <w:rPr>
          <w:rFonts w:cs="Arial"/>
          <w:szCs w:val="22"/>
        </w:rPr>
      </w:pPr>
      <w:r w:rsidRPr="00AB486C">
        <w:rPr>
          <w:rFonts w:cs="Arial"/>
          <w:szCs w:val="22"/>
        </w:rPr>
        <w:t xml:space="preserve">L'Assicurato deve far seguire alla denuncia, nel più breve tempo possibile, le </w:t>
      </w:r>
      <w:proofErr w:type="gramStart"/>
      <w:r w:rsidRPr="00AB486C">
        <w:rPr>
          <w:rFonts w:cs="Arial"/>
          <w:szCs w:val="22"/>
        </w:rPr>
        <w:t>modalità</w:t>
      </w:r>
      <w:proofErr w:type="gramEnd"/>
      <w:r w:rsidRPr="00AB486C">
        <w:rPr>
          <w:rFonts w:cs="Arial"/>
          <w:szCs w:val="22"/>
        </w:rPr>
        <w:t xml:space="preserve"> di accadimento, le notizie, i documenti e gli atti giudiziari relativi al Sinistro, adoperandosi alla raccolta degli elementi per la difesa, nonché, se la Società lo richiede, ad un componimento amichevole, astenendosi in ogni caso da qualsiasi riconoscimento di propria responsabilità.</w:t>
      </w:r>
    </w:p>
    <w:p w14:paraId="5EB02FA5" w14:textId="77777777" w:rsidR="00A1510B" w:rsidRPr="00AB486C" w:rsidRDefault="00A1510B" w:rsidP="00A1510B">
      <w:pPr>
        <w:pStyle w:val="Titolonumerato"/>
        <w:spacing w:after="288"/>
        <w:jc w:val="both"/>
      </w:pPr>
      <w:bookmarkStart w:id="53" w:name="_Toc418612359"/>
      <w:bookmarkStart w:id="54" w:name="_Toc472936417"/>
      <w:bookmarkStart w:id="55" w:name="_Toc478029106"/>
      <w:r w:rsidRPr="00AB486C">
        <w:t>Gestione delle vertenze di danno - Spese legali</w:t>
      </w:r>
      <w:bookmarkEnd w:id="53"/>
      <w:bookmarkEnd w:id="54"/>
      <w:bookmarkEnd w:id="55"/>
    </w:p>
    <w:p w14:paraId="2820AFA0" w14:textId="77777777" w:rsidR="00A1510B" w:rsidRPr="00AB486C" w:rsidRDefault="00A1510B" w:rsidP="00A1510B">
      <w:pPr>
        <w:jc w:val="both"/>
        <w:rPr>
          <w:rFonts w:cs="Arial"/>
          <w:szCs w:val="22"/>
        </w:rPr>
      </w:pPr>
      <w:r w:rsidRPr="00AB486C">
        <w:rPr>
          <w:rFonts w:cs="Arial"/>
          <w:szCs w:val="22"/>
        </w:rPr>
        <w:t xml:space="preserve">La Società assume, fino a quando ne ha interesse, la gestione delle vertenze, tanto in sede stragiudiziale che giudiziale, sia civile </w:t>
      </w:r>
      <w:proofErr w:type="gramStart"/>
      <w:r w:rsidRPr="00AB486C">
        <w:rPr>
          <w:rFonts w:cs="Arial"/>
          <w:szCs w:val="22"/>
        </w:rPr>
        <w:t>che</w:t>
      </w:r>
      <w:proofErr w:type="gramEnd"/>
      <w:r w:rsidRPr="00AB486C">
        <w:rPr>
          <w:rFonts w:cs="Arial"/>
          <w:szCs w:val="22"/>
        </w:rPr>
        <w:t xml:space="preserve"> penale, a nome dell’Assicurato, designando, ove occorra, legali o tecnici ed avvalendosi di tutti i diritti ed azioni spettanti all’Assicurato stesso. Sono a carico della Società le spese sostenute per resistere all’azione promossa contro l’Assicurato entro il limite di un importo pari a un quarto del Massimale indicato nella scheda di Polizza per il danno cui si riferisce la domanda.</w:t>
      </w:r>
    </w:p>
    <w:p w14:paraId="08FE4912" w14:textId="77777777" w:rsidR="00A1510B" w:rsidRPr="00AB486C" w:rsidRDefault="00A1510B" w:rsidP="00A1510B">
      <w:pPr>
        <w:jc w:val="both"/>
        <w:rPr>
          <w:rFonts w:cs="Arial"/>
          <w:szCs w:val="22"/>
        </w:rPr>
      </w:pPr>
      <w:r w:rsidRPr="00AB486C">
        <w:rPr>
          <w:rFonts w:cs="Arial"/>
          <w:szCs w:val="22"/>
        </w:rPr>
        <w:t xml:space="preserve">Qualora la somma dovuta </w:t>
      </w:r>
      <w:proofErr w:type="gramStart"/>
      <w:r w:rsidRPr="00AB486C">
        <w:rPr>
          <w:rFonts w:cs="Arial"/>
          <w:szCs w:val="22"/>
        </w:rPr>
        <w:t>al danneggiato superi</w:t>
      </w:r>
      <w:proofErr w:type="gramEnd"/>
      <w:r w:rsidRPr="00AB486C">
        <w:rPr>
          <w:rFonts w:cs="Arial"/>
          <w:szCs w:val="22"/>
        </w:rPr>
        <w:t xml:space="preserve"> detto Massimale, le spese vengono ripartite fra la Società e l’Assicurato in proporzione al rispettivo interesse. In caso di definizione transattiva del danno, a richiesta dell’Assicurato e ferma ogni altra condizione di Polizza, la Società continuerà la gestione in sede giudiziale penale della vertenza fino a esaurimento del giudizio nel grado in cui questo si trova al momento dell’avvenuta transazione.</w:t>
      </w:r>
    </w:p>
    <w:p w14:paraId="1E45F701" w14:textId="77777777" w:rsidR="00A1510B" w:rsidRPr="00AB486C" w:rsidRDefault="00A1510B" w:rsidP="00A1510B">
      <w:pPr>
        <w:jc w:val="both"/>
        <w:rPr>
          <w:rFonts w:cs="Arial"/>
          <w:szCs w:val="22"/>
        </w:rPr>
      </w:pPr>
      <w:r w:rsidRPr="00AB486C">
        <w:rPr>
          <w:rFonts w:cs="Arial"/>
          <w:szCs w:val="22"/>
        </w:rPr>
        <w:t>La Società non rimborsa le spese incontrate dall’Assicurato per legali o tecnici che non siano da essa designati e non risponde di multe o ammende né delle spese di giustizia penale.</w:t>
      </w:r>
    </w:p>
    <w:p w14:paraId="7D21B56E" w14:textId="77777777" w:rsidR="00A1510B" w:rsidRDefault="00A1510B" w:rsidP="00A1510B">
      <w:pPr>
        <w:pStyle w:val="Titolonumerato"/>
        <w:spacing w:after="288"/>
        <w:jc w:val="both"/>
      </w:pPr>
      <w:bookmarkStart w:id="56" w:name="_Toc421800390"/>
      <w:bookmarkStart w:id="57" w:name="_Toc472936418"/>
      <w:bookmarkStart w:id="58" w:name="_Toc478029107"/>
      <w:r>
        <w:t>Novero dei</w:t>
      </w:r>
      <w:r w:rsidRPr="00AB486C">
        <w:t xml:space="preserve"> terzi</w:t>
      </w:r>
      <w:bookmarkEnd w:id="56"/>
      <w:bookmarkEnd w:id="57"/>
      <w:bookmarkEnd w:id="58"/>
    </w:p>
    <w:p w14:paraId="113A3586" w14:textId="77777777" w:rsidR="00A1510B" w:rsidRPr="00AB486C" w:rsidRDefault="00A1510B" w:rsidP="00A1510B">
      <w:pPr>
        <w:jc w:val="both"/>
      </w:pPr>
      <w:r>
        <w:t>L</w:t>
      </w:r>
      <w:r w:rsidRPr="00964D9A">
        <w:t>imitatamente ai danni corporali, gli Assicurati sono considerati terzi tra loro.</w:t>
      </w:r>
    </w:p>
    <w:p w14:paraId="01241333" w14:textId="77777777" w:rsidR="00A1510B" w:rsidRPr="00AB486C" w:rsidRDefault="00A1510B" w:rsidP="00A1510B">
      <w:pPr>
        <w:jc w:val="both"/>
        <w:rPr>
          <w:rFonts w:cs="Arial"/>
          <w:szCs w:val="22"/>
        </w:rPr>
      </w:pPr>
      <w:r>
        <w:rPr>
          <w:rFonts w:cs="Arial"/>
          <w:szCs w:val="22"/>
        </w:rPr>
        <w:t>Non sono, invece, considerati terzi</w:t>
      </w:r>
      <w:r w:rsidRPr="00AB486C">
        <w:rPr>
          <w:rFonts w:cs="Arial"/>
          <w:szCs w:val="22"/>
        </w:rPr>
        <w:t>:</w:t>
      </w:r>
    </w:p>
    <w:p w14:paraId="600143DF" w14:textId="77777777" w:rsidR="00A1510B" w:rsidRPr="00AB486C" w:rsidRDefault="00A1510B" w:rsidP="00A1510B">
      <w:pPr>
        <w:ind w:left="426" w:hanging="426"/>
        <w:jc w:val="both"/>
        <w:rPr>
          <w:rFonts w:cs="Arial"/>
          <w:szCs w:val="22"/>
        </w:rPr>
      </w:pPr>
      <w:r w:rsidRPr="00AB486C">
        <w:rPr>
          <w:rFonts w:cs="Arial"/>
          <w:szCs w:val="22"/>
        </w:rPr>
        <w:t>a)</w:t>
      </w:r>
      <w:r w:rsidRPr="00AB486C">
        <w:rPr>
          <w:rFonts w:cs="Arial"/>
          <w:szCs w:val="22"/>
        </w:rPr>
        <w:tab/>
      </w:r>
      <w:proofErr w:type="gramStart"/>
      <w:r w:rsidRPr="00AB486C">
        <w:rPr>
          <w:rFonts w:cs="Arial"/>
          <w:szCs w:val="22"/>
        </w:rPr>
        <w:t>i</w:t>
      </w:r>
      <w:proofErr w:type="gramEnd"/>
      <w:r w:rsidRPr="00AB486C">
        <w:rPr>
          <w:rFonts w:cs="Arial"/>
          <w:szCs w:val="22"/>
        </w:rPr>
        <w:t>l coniuge, i genitori, i figli dell’Assicurato, nonché qualsiasi altro parente o affine con lui stabilmente convivente</w:t>
      </w:r>
      <w:r>
        <w:rPr>
          <w:rFonts w:cs="Arial"/>
          <w:szCs w:val="22"/>
        </w:rPr>
        <w:t>, salvo che patiscano il danno in qualità di Assicurati</w:t>
      </w:r>
      <w:r w:rsidRPr="00AB486C">
        <w:rPr>
          <w:rFonts w:cs="Arial"/>
          <w:szCs w:val="22"/>
        </w:rPr>
        <w:t>;</w:t>
      </w:r>
    </w:p>
    <w:p w14:paraId="2B95B2A2" w14:textId="77777777" w:rsidR="00A1510B" w:rsidRPr="00AB486C" w:rsidRDefault="00A1510B" w:rsidP="00A1510B">
      <w:pPr>
        <w:ind w:left="426" w:hanging="426"/>
        <w:jc w:val="both"/>
        <w:rPr>
          <w:rFonts w:cs="Arial"/>
          <w:szCs w:val="22"/>
        </w:rPr>
      </w:pPr>
      <w:r w:rsidRPr="00AB486C">
        <w:rPr>
          <w:rFonts w:cs="Arial"/>
          <w:szCs w:val="22"/>
        </w:rPr>
        <w:t>b)</w:t>
      </w:r>
      <w:r w:rsidRPr="00AB486C">
        <w:rPr>
          <w:rFonts w:cs="Arial"/>
          <w:szCs w:val="22"/>
        </w:rPr>
        <w:tab/>
      </w:r>
      <w:proofErr w:type="gramStart"/>
      <w:r w:rsidRPr="00AB486C">
        <w:rPr>
          <w:rFonts w:cs="Arial"/>
          <w:szCs w:val="22"/>
        </w:rPr>
        <w:t>i</w:t>
      </w:r>
      <w:proofErr w:type="gramEnd"/>
      <w:r w:rsidRPr="00AB486C">
        <w:rPr>
          <w:rFonts w:cs="Arial"/>
          <w:szCs w:val="22"/>
          <w:lang w:eastAsia="en-US"/>
        </w:rPr>
        <w:t>l Contraente.</w:t>
      </w:r>
    </w:p>
    <w:p w14:paraId="28F2B005" w14:textId="77777777" w:rsidR="00A1510B" w:rsidRPr="00AB486C" w:rsidRDefault="00A1510B" w:rsidP="00A1510B">
      <w:pPr>
        <w:pStyle w:val="Titolonumerato"/>
        <w:spacing w:after="288"/>
        <w:jc w:val="both"/>
      </w:pPr>
      <w:bookmarkStart w:id="59" w:name="_Toc421800392"/>
      <w:bookmarkStart w:id="60" w:name="_Toc472936419"/>
      <w:bookmarkStart w:id="61" w:name="_Toc478029108"/>
      <w:r w:rsidRPr="00AB486C">
        <w:t>Rischi esclusi dall’Assicurazione</w:t>
      </w:r>
      <w:bookmarkEnd w:id="59"/>
      <w:bookmarkEnd w:id="60"/>
      <w:bookmarkEnd w:id="61"/>
    </w:p>
    <w:p w14:paraId="01576804" w14:textId="77777777" w:rsidR="00A1510B" w:rsidRPr="00AB486C" w:rsidRDefault="00A1510B" w:rsidP="00A1510B">
      <w:pPr>
        <w:autoSpaceDE w:val="0"/>
        <w:autoSpaceDN w:val="0"/>
        <w:adjustRightInd w:val="0"/>
        <w:jc w:val="both"/>
        <w:rPr>
          <w:rFonts w:cs="Arial"/>
          <w:color w:val="000000"/>
          <w:szCs w:val="22"/>
          <w:lang w:eastAsia="en-US"/>
        </w:rPr>
      </w:pPr>
      <w:r w:rsidRPr="00AB486C">
        <w:rPr>
          <w:rFonts w:cs="Arial"/>
          <w:color w:val="000000"/>
          <w:szCs w:val="22"/>
          <w:lang w:eastAsia="en-US"/>
        </w:rPr>
        <w:t>L’Assicurazione non comprende i danni:</w:t>
      </w:r>
    </w:p>
    <w:p w14:paraId="113E1DC6"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da</w:t>
      </w:r>
      <w:proofErr w:type="gramEnd"/>
      <w:r w:rsidRPr="00A1510B">
        <w:rPr>
          <w:rFonts w:ascii="Times New Roman" w:hAnsi="Times New Roman"/>
          <w:sz w:val="24"/>
          <w:lang w:eastAsia="en-US"/>
        </w:rPr>
        <w:t xml:space="preserve"> Furto;</w:t>
      </w:r>
    </w:p>
    <w:p w14:paraId="1708F0E0"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conseguenti</w:t>
      </w:r>
      <w:proofErr w:type="gramEnd"/>
      <w:r w:rsidRPr="00A1510B">
        <w:rPr>
          <w:rFonts w:ascii="Times New Roman" w:hAnsi="Times New Roman"/>
          <w:sz w:val="24"/>
          <w:lang w:eastAsia="en-US"/>
        </w:rPr>
        <w:t xml:space="preserve"> a Inquinamento dell’aria, dell’acqua o del suolo, a interruzione, impoverimento o deviazione di sorgenti e corsi d’acqua, alterazioni o impoverimento di falde acquifere, di giacimenti minerari e in genere di quanto si trova nel sottosuolo suscettibile di sfruttamento;</w:t>
      </w:r>
    </w:p>
    <w:p w14:paraId="4D0D8C57"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lastRenderedPageBreak/>
        <w:t>da</w:t>
      </w:r>
      <w:proofErr w:type="gramEnd"/>
      <w:r w:rsidRPr="00A1510B">
        <w:rPr>
          <w:rFonts w:ascii="Times New Roman" w:hAnsi="Times New Roman"/>
          <w:sz w:val="24"/>
          <w:lang w:eastAsia="en-US"/>
        </w:rPr>
        <w:t xml:space="preserve"> circolazione su strade di uso pubblico o su aree a queste equiparate di veicoli a motore, nonché da navigazione di natanti a motore e da impiego di aeromobili;</w:t>
      </w:r>
    </w:p>
    <w:p w14:paraId="1BCDC853"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da</w:t>
      </w:r>
      <w:proofErr w:type="gramEnd"/>
      <w:r w:rsidRPr="00A1510B">
        <w:rPr>
          <w:rFonts w:ascii="Times New Roman" w:hAnsi="Times New Roman"/>
          <w:sz w:val="24"/>
          <w:lang w:eastAsia="en-US"/>
        </w:rPr>
        <w:t xml:space="preserve"> impiego di veicoli a motore, macchinari e impianti che siano condotti o azionati da persona non abilitata a norma delle disposizioni di legge in vigore;</w:t>
      </w:r>
    </w:p>
    <w:p w14:paraId="408AEAB9"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dall’</w:t>
      </w:r>
      <w:proofErr w:type="gramEnd"/>
      <w:r w:rsidRPr="00A1510B">
        <w:rPr>
          <w:rFonts w:ascii="Times New Roman" w:hAnsi="Times New Roman"/>
          <w:sz w:val="24"/>
          <w:lang w:eastAsia="en-US"/>
        </w:rPr>
        <w:t xml:space="preserve">impiego di strumentazione, macchinari o attrezzature non previsti dalle modalità di realizzazione degli interventi concordate con i patti di collaborazione; </w:t>
      </w:r>
    </w:p>
    <w:p w14:paraId="2C5B9B7E"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a</w:t>
      </w:r>
      <w:proofErr w:type="gramEnd"/>
      <w:r w:rsidRPr="00A1510B">
        <w:rPr>
          <w:rFonts w:ascii="Times New Roman" w:hAnsi="Times New Roman"/>
          <w:sz w:val="24"/>
          <w:lang w:eastAsia="en-US"/>
        </w:rPr>
        <w:t xml:space="preserve"> Cose che l’Assicurato abbia in consegna e custodia o detenga a qualsiasi titolo e a quelle trasportate, rimorchiate, sollevate, caricate e scaricate, nonché a quelle che costituiscano strumento di lavoro;</w:t>
      </w:r>
    </w:p>
    <w:p w14:paraId="5168F3E9"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alle</w:t>
      </w:r>
      <w:proofErr w:type="gramEnd"/>
      <w:r w:rsidRPr="00A1510B">
        <w:rPr>
          <w:rFonts w:ascii="Times New Roman" w:hAnsi="Times New Roman"/>
          <w:sz w:val="24"/>
          <w:lang w:eastAsia="en-US"/>
        </w:rPr>
        <w:t xml:space="preserve"> Cose trasportate sui mezzi di trasporto, anche sotto carico o scarico ovvero in sosta nell’ambito di esecuzione delle anzidette operazioni;</w:t>
      </w:r>
    </w:p>
    <w:p w14:paraId="426201E5"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a</w:t>
      </w:r>
      <w:proofErr w:type="gramEnd"/>
      <w:r w:rsidRPr="00A1510B">
        <w:rPr>
          <w:rFonts w:ascii="Times New Roman" w:hAnsi="Times New Roman"/>
          <w:sz w:val="24"/>
          <w:lang w:eastAsia="en-US"/>
        </w:rPr>
        <w:t xml:space="preserve"> condutture ed impianti sotterranei in genere ed i danni ad essi conseguenti;</w:t>
      </w:r>
    </w:p>
    <w:p w14:paraId="44EF7646"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verificatisi</w:t>
      </w:r>
      <w:proofErr w:type="gramEnd"/>
      <w:r w:rsidRPr="00A1510B">
        <w:rPr>
          <w:rFonts w:ascii="Times New Roman" w:hAnsi="Times New Roman"/>
          <w:sz w:val="24"/>
          <w:lang w:eastAsia="en-US"/>
        </w:rPr>
        <w:t xml:space="preserve"> in connessione con trasformazioni o assestamenti energetici dell’atomo, naturali o provocati artificialmente (fissione e fusione nucleare, isotopi radioattivi, macchine acceleratrici, ecc.);</w:t>
      </w:r>
    </w:p>
    <w:p w14:paraId="31992B3B"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da</w:t>
      </w:r>
      <w:proofErr w:type="gramEnd"/>
      <w:r w:rsidRPr="00A1510B">
        <w:rPr>
          <w:rFonts w:ascii="Times New Roman" w:hAnsi="Times New Roman"/>
          <w:sz w:val="24"/>
          <w:lang w:eastAsia="en-US"/>
        </w:rPr>
        <w:t xml:space="preserve"> detenzione o impiego di esplosivi;</w:t>
      </w:r>
    </w:p>
    <w:p w14:paraId="5C1C3B11"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derivanti</w:t>
      </w:r>
      <w:proofErr w:type="gramEnd"/>
      <w:r w:rsidRPr="00A1510B">
        <w:rPr>
          <w:rFonts w:ascii="Times New Roman" w:hAnsi="Times New Roman"/>
          <w:sz w:val="24"/>
          <w:lang w:eastAsia="en-US"/>
        </w:rPr>
        <w:t xml:space="preserve"> direttamente o indirettamente, anche se parzialmente, da Asbesto e qualsiasi sostanza contenente Asbesto;</w:t>
      </w:r>
    </w:p>
    <w:p w14:paraId="4212E3B3" w14:textId="77777777" w:rsidR="00A1510B" w:rsidRPr="00A1510B" w:rsidRDefault="00A1510B" w:rsidP="00A1510B">
      <w:pPr>
        <w:pStyle w:val="Paragrafoelenco"/>
        <w:spacing w:before="120" w:after="120"/>
        <w:ind w:left="714" w:hanging="357"/>
        <w:rPr>
          <w:rFonts w:ascii="Times New Roman" w:hAnsi="Times New Roman"/>
          <w:sz w:val="24"/>
          <w:lang w:eastAsia="en-US"/>
        </w:rPr>
      </w:pPr>
      <w:proofErr w:type="gramStart"/>
      <w:r w:rsidRPr="00A1510B">
        <w:rPr>
          <w:rFonts w:ascii="Times New Roman" w:hAnsi="Times New Roman"/>
          <w:sz w:val="24"/>
          <w:lang w:eastAsia="en-US"/>
        </w:rPr>
        <w:t>derivanti</w:t>
      </w:r>
      <w:proofErr w:type="gramEnd"/>
      <w:r w:rsidRPr="00A1510B">
        <w:rPr>
          <w:rFonts w:ascii="Times New Roman" w:hAnsi="Times New Roman"/>
          <w:sz w:val="24"/>
          <w:lang w:eastAsia="en-US"/>
        </w:rPr>
        <w:t xml:space="preserve"> da campi elettromagnetici in genere.</w:t>
      </w:r>
    </w:p>
    <w:p w14:paraId="69B632C6" w14:textId="77777777" w:rsidR="00A1510B" w:rsidRDefault="00A1510B" w:rsidP="00A1510B">
      <w:pPr>
        <w:pStyle w:val="Titolonumerato"/>
        <w:spacing w:after="288"/>
        <w:jc w:val="both"/>
      </w:pPr>
      <w:bookmarkStart w:id="62" w:name="_Toc472936420"/>
      <w:bookmarkStart w:id="63" w:name="_Toc478029109"/>
      <w:r>
        <w:t>Massimale</w:t>
      </w:r>
      <w:bookmarkEnd w:id="62"/>
      <w:bookmarkEnd w:id="63"/>
    </w:p>
    <w:p w14:paraId="0DC6D396" w14:textId="77777777" w:rsidR="00A1510B" w:rsidRDefault="00A1510B" w:rsidP="00A1510B">
      <w:pPr>
        <w:jc w:val="both"/>
      </w:pPr>
      <w:r>
        <w:t>Il Massimale indicato in Scheda di Polizza rappresenta il massimo esborso della Società per Sinistro, per anno o per il minor Periodo di assicurazione e per la pluralità di Assicurati.</w:t>
      </w:r>
    </w:p>
    <w:p w14:paraId="1FAFEC6C" w14:textId="77777777" w:rsidR="00A1510B" w:rsidRDefault="00A1510B" w:rsidP="00A1510B">
      <w:pPr>
        <w:pStyle w:val="Titolonumerato"/>
        <w:spacing w:after="288"/>
        <w:jc w:val="both"/>
      </w:pPr>
      <w:bookmarkStart w:id="64" w:name="_Toc472936421"/>
      <w:bookmarkStart w:id="65" w:name="_Toc478029110"/>
      <w:r>
        <w:t>Franchigia</w:t>
      </w:r>
      <w:bookmarkEnd w:id="64"/>
      <w:bookmarkEnd w:id="65"/>
    </w:p>
    <w:p w14:paraId="3B0DB74A" w14:textId="77777777" w:rsidR="00A1510B" w:rsidRDefault="00A1510B" w:rsidP="00A1510B">
      <w:pPr>
        <w:jc w:val="both"/>
      </w:pPr>
      <w:r>
        <w:t>L’Assicurazione è prestata con l’applicazione della Franchigia per Sinistro pari alla somma indicata in Scheda di Polizza.</w:t>
      </w:r>
    </w:p>
    <w:p w14:paraId="183D535F" w14:textId="77777777" w:rsidR="00A1510B" w:rsidRPr="00AB486C" w:rsidRDefault="00A1510B" w:rsidP="00A1510B">
      <w:pPr>
        <w:pStyle w:val="Titolonumerato"/>
        <w:spacing w:after="288"/>
        <w:jc w:val="both"/>
      </w:pPr>
      <w:bookmarkStart w:id="66" w:name="_Toc421800391"/>
      <w:bookmarkStart w:id="67" w:name="_Toc472936422"/>
      <w:bookmarkStart w:id="68" w:name="_Toc478029111"/>
      <w:r w:rsidRPr="00AB486C">
        <w:t>Limiti territoriali</w:t>
      </w:r>
      <w:bookmarkEnd w:id="66"/>
      <w:bookmarkEnd w:id="67"/>
      <w:bookmarkEnd w:id="68"/>
    </w:p>
    <w:p w14:paraId="03B433EA" w14:textId="77777777" w:rsidR="00A1510B" w:rsidRPr="00AB486C" w:rsidRDefault="00A1510B" w:rsidP="00A1510B">
      <w:pPr>
        <w:autoSpaceDE w:val="0"/>
        <w:autoSpaceDN w:val="0"/>
        <w:adjustRightInd w:val="0"/>
        <w:jc w:val="both"/>
        <w:rPr>
          <w:rFonts w:cs="Arial"/>
          <w:szCs w:val="22"/>
        </w:rPr>
      </w:pPr>
      <w:r w:rsidRPr="00AB486C">
        <w:rPr>
          <w:rFonts w:cs="Arial"/>
          <w:szCs w:val="22"/>
        </w:rPr>
        <w:t>L’Assicurazione è operante per i danni che avvengano in Italia, nella Repubblica di San Marino, nello Stato del Vaticano.</w:t>
      </w:r>
    </w:p>
    <w:p w14:paraId="333847AA" w14:textId="77777777" w:rsidR="00A1510B" w:rsidRDefault="00A1510B" w:rsidP="00A1510B"/>
    <w:p w14:paraId="4ECCF2F7" w14:textId="033858F6" w:rsidR="001E6090" w:rsidRPr="00A1510B" w:rsidRDefault="001E6090" w:rsidP="00E83283">
      <w:pPr>
        <w:rPr>
          <w:rFonts w:cs="Arial"/>
          <w:szCs w:val="22"/>
        </w:rPr>
      </w:pPr>
    </w:p>
    <w:sectPr w:rsidR="001E6090" w:rsidRPr="00A1510B" w:rsidSect="005740A2">
      <w:headerReference w:type="even" r:id="rId13"/>
      <w:headerReference w:type="default" r:id="rId14"/>
      <w:footerReference w:type="even" r:id="rId15"/>
      <w:footerReference w:type="default" r:id="rId16"/>
      <w:headerReference w:type="first" r:id="rId17"/>
      <w:footerReference w:type="first" r:id="rId18"/>
      <w:pgSz w:w="11906" w:h="16838" w:code="9"/>
      <w:pgMar w:top="2892" w:right="1418" w:bottom="2892" w:left="1418" w:header="1134"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57E2" w14:textId="77777777" w:rsidR="00467F44" w:rsidRDefault="00467F44">
      <w:r>
        <w:separator/>
      </w:r>
    </w:p>
  </w:endnote>
  <w:endnote w:type="continuationSeparator" w:id="0">
    <w:p w14:paraId="02C9D73B" w14:textId="77777777" w:rsidR="00467F44" w:rsidRDefault="004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N-Light">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9CD" w14:textId="77777777" w:rsidR="00766890" w:rsidRDefault="00766890" w:rsidP="00B379EB">
    <w:pPr>
      <w:pStyle w:val="Pidipagina"/>
    </w:pPr>
  </w:p>
  <w:p w14:paraId="4D94C5E2" w14:textId="77777777" w:rsidR="00766890" w:rsidRDefault="00766890" w:rsidP="00B379EB">
    <w:pPr>
      <w:pStyle w:val="Pidipagina"/>
    </w:pPr>
  </w:p>
  <w:p w14:paraId="5F7844F8" w14:textId="77777777" w:rsidR="00766890" w:rsidRDefault="00766890" w:rsidP="00B379EB">
    <w:pPr>
      <w:pStyle w:val="Pidipagina"/>
    </w:pPr>
  </w:p>
  <w:p w14:paraId="23FABE14" w14:textId="77777777" w:rsidR="00766890" w:rsidRDefault="00766890" w:rsidP="00B379EB">
    <w:pPr>
      <w:pStyle w:val="Pidipagina"/>
    </w:pPr>
  </w:p>
  <w:p w14:paraId="655AD2E4" w14:textId="77777777" w:rsidR="00766890" w:rsidRDefault="00766890" w:rsidP="00B379EB">
    <w:pPr>
      <w:pStyle w:val="Pidipagina"/>
    </w:pPr>
  </w:p>
  <w:p w14:paraId="6859558F" w14:textId="77777777" w:rsidR="00766890" w:rsidRPr="00B379EB" w:rsidRDefault="00766890" w:rsidP="00B379E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78744"/>
      <w:docPartObj>
        <w:docPartGallery w:val="Page Numbers (Bottom of Page)"/>
        <w:docPartUnique/>
      </w:docPartObj>
    </w:sdtPr>
    <w:sdtEndPr/>
    <w:sdtContent>
      <w:p w14:paraId="2FD73214" w14:textId="03C16456" w:rsidR="005224AD" w:rsidRDefault="005224AD">
        <w:pPr>
          <w:pStyle w:val="Pidipagina"/>
          <w:jc w:val="right"/>
        </w:pPr>
        <w:r>
          <w:fldChar w:fldCharType="begin"/>
        </w:r>
        <w:r>
          <w:instrText>PAGE   \* MERGEFORMAT</w:instrText>
        </w:r>
        <w:r>
          <w:fldChar w:fldCharType="separate"/>
        </w:r>
        <w:r w:rsidR="00112366">
          <w:rPr>
            <w:noProof/>
          </w:rPr>
          <w:t>3</w:t>
        </w:r>
        <w:r>
          <w:fldChar w:fldCharType="end"/>
        </w:r>
      </w:p>
    </w:sdtContent>
  </w:sdt>
  <w:p w14:paraId="0EAD77BC" w14:textId="77777777" w:rsidR="005224AD" w:rsidRDefault="005224A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B528" w14:textId="6083E374" w:rsidR="00766890" w:rsidRDefault="000705D9" w:rsidP="005740A2">
    <w:pPr>
      <w:pStyle w:val="Pidipagina"/>
      <w:tabs>
        <w:tab w:val="clear" w:pos="4153"/>
        <w:tab w:val="clear" w:pos="8306"/>
      </w:tabs>
      <w:ind w:left="-1418"/>
    </w:pPr>
    <w:r>
      <w:rPr>
        <w:noProof/>
      </w:rPr>
      <w:drawing>
        <wp:anchor distT="0" distB="0" distL="114300" distR="114300" simplePos="0" relativeHeight="251658240" behindDoc="0" locked="0" layoutInCell="1" allowOverlap="1" wp14:anchorId="3EB9BAEC" wp14:editId="4C952EF7">
          <wp:simplePos x="0" y="0"/>
          <wp:positionH relativeFrom="column">
            <wp:posOffset>-900430</wp:posOffset>
          </wp:positionH>
          <wp:positionV relativeFrom="paragraph">
            <wp:posOffset>-1436370</wp:posOffset>
          </wp:positionV>
          <wp:extent cx="7582738" cy="162105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no_col.jpg"/>
                  <pic:cNvPicPr/>
                </pic:nvPicPr>
                <pic:blipFill>
                  <a:blip r:embed="rId1">
                    <a:extLst>
                      <a:ext uri="{28A0092B-C50C-407E-A947-70E740481C1C}">
                        <a14:useLocalDpi xmlns:a14="http://schemas.microsoft.com/office/drawing/2010/main" val="0"/>
                      </a:ext>
                    </a:extLst>
                  </a:blip>
                  <a:stretch>
                    <a:fillRect/>
                  </a:stretch>
                </pic:blipFill>
                <pic:spPr>
                  <a:xfrm>
                    <a:off x="0" y="0"/>
                    <a:ext cx="7582738" cy="1621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D30B" w14:textId="77777777" w:rsidR="00467F44" w:rsidRDefault="00467F44">
      <w:r>
        <w:separator/>
      </w:r>
    </w:p>
  </w:footnote>
  <w:footnote w:type="continuationSeparator" w:id="0">
    <w:p w14:paraId="130D3F62" w14:textId="77777777" w:rsidR="00467F44" w:rsidRDefault="0046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F31D" w14:textId="2CE33713" w:rsidR="00766890" w:rsidRDefault="00766890" w:rsidP="00636F72">
    <w:pPr>
      <w:pStyle w:val="Intestazione"/>
    </w:pPr>
    <w:r>
      <w:rPr>
        <w:noProof/>
      </w:rPr>
      <w:drawing>
        <wp:inline distT="0" distB="0" distL="0" distR="0" wp14:anchorId="23C4A2BB" wp14:editId="23D96F21">
          <wp:extent cx="1761744" cy="54254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761744" cy="5425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1904" w14:textId="7CAAB732" w:rsidR="00766890" w:rsidRDefault="00766890">
    <w:pPr>
      <w:pStyle w:val="Intestazione"/>
      <w:tabs>
        <w:tab w:val="clear" w:pos="4153"/>
        <w:tab w:val="clear" w:pos="8306"/>
        <w:tab w:val="left" w:pos="0"/>
        <w:tab w:val="left" w:pos="9639"/>
        <w:tab w:val="right" w:pos="11906"/>
      </w:tabs>
    </w:pPr>
    <w:r>
      <w:rPr>
        <w:noProof/>
      </w:rPr>
      <w:drawing>
        <wp:inline distT="0" distB="0" distL="0" distR="0" wp14:anchorId="1F9875E7" wp14:editId="36EFCFD9">
          <wp:extent cx="1761744" cy="54254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761744" cy="542544"/>
                  </a:xfrm>
                  <a:prstGeom prst="rect">
                    <a:avLst/>
                  </a:prstGeom>
                </pic:spPr>
              </pic:pic>
            </a:graphicData>
          </a:graphic>
        </wp:inline>
      </w:drawing>
    </w:r>
  </w:p>
  <w:p w14:paraId="3C42E609" w14:textId="77777777" w:rsidR="00766890" w:rsidRDefault="00766890">
    <w:pPr>
      <w:pStyle w:val="Intestazione"/>
      <w:tabs>
        <w:tab w:val="clear" w:pos="4153"/>
        <w:tab w:val="clear" w:pos="8306"/>
        <w:tab w:val="left" w:pos="0"/>
        <w:tab w:val="left" w:pos="9639"/>
        <w:tab w:val="right" w:pos="11906"/>
      </w:tabs>
    </w:pPr>
  </w:p>
  <w:p w14:paraId="4549F971" w14:textId="77777777" w:rsidR="00766890" w:rsidRDefault="00766890">
    <w:pPr>
      <w:pStyle w:val="Intestazione"/>
      <w:tabs>
        <w:tab w:val="clear" w:pos="4153"/>
        <w:tab w:val="clear" w:pos="8306"/>
        <w:tab w:val="left" w:pos="0"/>
        <w:tab w:val="left" w:pos="9639"/>
        <w:tab w:val="right" w:pos="119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BB40" w14:textId="2C73EAA8" w:rsidR="00766890" w:rsidRPr="005740A2" w:rsidRDefault="00766890" w:rsidP="005740A2">
    <w:pPr>
      <w:pStyle w:val="Intestazione"/>
    </w:pPr>
    <w:r>
      <w:rPr>
        <w:noProof/>
      </w:rPr>
      <w:drawing>
        <wp:inline distT="0" distB="0" distL="0" distR="0" wp14:anchorId="75FE0918" wp14:editId="4B0A64B6">
          <wp:extent cx="1761744" cy="54254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61744" cy="542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CBD1"/>
    <w:multiLevelType w:val="singleLevel"/>
    <w:tmpl w:val="6EAE9670"/>
    <w:lvl w:ilvl="0">
      <w:start w:val="1"/>
      <w:numFmt w:val="bullet"/>
      <w:lvlText w:val=""/>
      <w:lvlJc w:val="left"/>
      <w:pPr>
        <w:ind w:left="504" w:hanging="360"/>
      </w:pPr>
      <w:rPr>
        <w:rFonts w:ascii="Symbol" w:hAnsi="Symbol" w:hint="default"/>
        <w:snapToGrid/>
        <w:spacing w:val="1"/>
        <w:sz w:val="22"/>
      </w:rPr>
    </w:lvl>
  </w:abstractNum>
  <w:abstractNum w:abstractNumId="1">
    <w:nsid w:val="23CF7BA6"/>
    <w:multiLevelType w:val="hybridMultilevel"/>
    <w:tmpl w:val="65A02EDC"/>
    <w:lvl w:ilvl="0" w:tplc="FCE0A6F6">
      <w:start w:val="1"/>
      <w:numFmt w:val="decimal"/>
      <w:pStyle w:val="Paragrafoelenc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9860EB"/>
    <w:multiLevelType w:val="hybridMultilevel"/>
    <w:tmpl w:val="EBA6CA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1832D52"/>
    <w:multiLevelType w:val="hybridMultilevel"/>
    <w:tmpl w:val="9A4A740E"/>
    <w:lvl w:ilvl="0" w:tplc="B9244190">
      <w:start w:val="1"/>
      <w:numFmt w:val="decimal"/>
      <w:pStyle w:val="Titolonumerato"/>
      <w:lvlText w:val="Art. %1"/>
      <w:lvlJc w:val="left"/>
      <w:pPr>
        <w:ind w:left="360" w:hanging="360"/>
      </w:pPr>
      <w:rPr>
        <w:rFonts w:hint="default"/>
        <w:b w:val="0"/>
        <w:i w:val="0"/>
        <w:caps w:val="0"/>
        <w:vanish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541140"/>
    <w:multiLevelType w:val="hybridMultilevel"/>
    <w:tmpl w:val="CC102662"/>
    <w:lvl w:ilvl="0" w:tplc="42F4EBD4">
      <w:start w:val="1"/>
      <w:numFmt w:val="decimal"/>
      <w:lvlText w:val="%1."/>
      <w:lvlJc w:val="left"/>
      <w:pPr>
        <w:ind w:left="720" w:hanging="360"/>
      </w:pPr>
      <w:rPr>
        <w:rFonts w:ascii="Arial" w:hAnsi="Arial" w:hint="default"/>
        <w:b w:val="0"/>
        <w:i w:val="0"/>
        <w:caps w:val="0"/>
        <w:vanish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502805"/>
    <w:multiLevelType w:val="hybridMultilevel"/>
    <w:tmpl w:val="0032FE98"/>
    <w:lvl w:ilvl="0" w:tplc="8FE4BC34">
      <w:start w:val="1"/>
      <w:numFmt w:val="bullet"/>
      <w:lvlText w:val=""/>
      <w:lvlJc w:val="left"/>
      <w:pPr>
        <w:ind w:left="504" w:hanging="360"/>
      </w:pPr>
      <w:rPr>
        <w:rFonts w:ascii="Symbol" w:hAnsi="Symbol" w:hint="default"/>
        <w:snapToGrid/>
        <w:spacing w:val="1"/>
        <w:sz w:val="22"/>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BF090E"/>
    <w:multiLevelType w:val="hybridMultilevel"/>
    <w:tmpl w:val="1152C66A"/>
    <w:lvl w:ilvl="0" w:tplc="9A0C2F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2C"/>
    <w:rsid w:val="0001257A"/>
    <w:rsid w:val="0006438D"/>
    <w:rsid w:val="000705D9"/>
    <w:rsid w:val="000B5657"/>
    <w:rsid w:val="000B7A66"/>
    <w:rsid w:val="00112366"/>
    <w:rsid w:val="00117FE7"/>
    <w:rsid w:val="00121AF9"/>
    <w:rsid w:val="001241BE"/>
    <w:rsid w:val="00147ADC"/>
    <w:rsid w:val="0015649B"/>
    <w:rsid w:val="00163C41"/>
    <w:rsid w:val="0018194E"/>
    <w:rsid w:val="00184566"/>
    <w:rsid w:val="001B150F"/>
    <w:rsid w:val="001D691A"/>
    <w:rsid w:val="001E6090"/>
    <w:rsid w:val="001F1746"/>
    <w:rsid w:val="002023C0"/>
    <w:rsid w:val="002041E0"/>
    <w:rsid w:val="00226C8A"/>
    <w:rsid w:val="00230418"/>
    <w:rsid w:val="00250613"/>
    <w:rsid w:val="00253204"/>
    <w:rsid w:val="0029233F"/>
    <w:rsid w:val="002C0058"/>
    <w:rsid w:val="002C5670"/>
    <w:rsid w:val="002E0246"/>
    <w:rsid w:val="002E400D"/>
    <w:rsid w:val="00307DDC"/>
    <w:rsid w:val="0033433C"/>
    <w:rsid w:val="00344EBE"/>
    <w:rsid w:val="00354BC2"/>
    <w:rsid w:val="0036074A"/>
    <w:rsid w:val="003704DC"/>
    <w:rsid w:val="003829BA"/>
    <w:rsid w:val="0038488C"/>
    <w:rsid w:val="00394B56"/>
    <w:rsid w:val="0044038F"/>
    <w:rsid w:val="00444049"/>
    <w:rsid w:val="00467F44"/>
    <w:rsid w:val="00482F99"/>
    <w:rsid w:val="004A5E5D"/>
    <w:rsid w:val="004D1B55"/>
    <w:rsid w:val="004E6BAC"/>
    <w:rsid w:val="004F67E3"/>
    <w:rsid w:val="00522309"/>
    <w:rsid w:val="005224AD"/>
    <w:rsid w:val="00562A89"/>
    <w:rsid w:val="005740A2"/>
    <w:rsid w:val="00594E04"/>
    <w:rsid w:val="005B5D36"/>
    <w:rsid w:val="005D7520"/>
    <w:rsid w:val="00615210"/>
    <w:rsid w:val="00625F3F"/>
    <w:rsid w:val="00636F72"/>
    <w:rsid w:val="00657A2C"/>
    <w:rsid w:val="00677C14"/>
    <w:rsid w:val="00702BE5"/>
    <w:rsid w:val="00766890"/>
    <w:rsid w:val="007902EE"/>
    <w:rsid w:val="007C5C40"/>
    <w:rsid w:val="007F7A3E"/>
    <w:rsid w:val="00805127"/>
    <w:rsid w:val="0083348F"/>
    <w:rsid w:val="0083448C"/>
    <w:rsid w:val="0089796C"/>
    <w:rsid w:val="008B11AF"/>
    <w:rsid w:val="008C245E"/>
    <w:rsid w:val="008E3921"/>
    <w:rsid w:val="008E742E"/>
    <w:rsid w:val="00921A22"/>
    <w:rsid w:val="00944BBC"/>
    <w:rsid w:val="009A1CD0"/>
    <w:rsid w:val="009C3C6D"/>
    <w:rsid w:val="009C67FE"/>
    <w:rsid w:val="009E4552"/>
    <w:rsid w:val="009F638C"/>
    <w:rsid w:val="00A00851"/>
    <w:rsid w:val="00A11BA5"/>
    <w:rsid w:val="00A1510B"/>
    <w:rsid w:val="00A27754"/>
    <w:rsid w:val="00A50B0F"/>
    <w:rsid w:val="00A50C48"/>
    <w:rsid w:val="00A7371B"/>
    <w:rsid w:val="00A746E0"/>
    <w:rsid w:val="00A93902"/>
    <w:rsid w:val="00A97CDE"/>
    <w:rsid w:val="00AE01A9"/>
    <w:rsid w:val="00AF5BC1"/>
    <w:rsid w:val="00B02A5D"/>
    <w:rsid w:val="00B06770"/>
    <w:rsid w:val="00B2021F"/>
    <w:rsid w:val="00B2347E"/>
    <w:rsid w:val="00B23C3E"/>
    <w:rsid w:val="00B379EB"/>
    <w:rsid w:val="00B72FB3"/>
    <w:rsid w:val="00B82FD9"/>
    <w:rsid w:val="00BB7D04"/>
    <w:rsid w:val="00BF745F"/>
    <w:rsid w:val="00C06236"/>
    <w:rsid w:val="00C40EC3"/>
    <w:rsid w:val="00C4258C"/>
    <w:rsid w:val="00C80BFF"/>
    <w:rsid w:val="00C83382"/>
    <w:rsid w:val="00C91B8B"/>
    <w:rsid w:val="00CA54E8"/>
    <w:rsid w:val="00CA55B2"/>
    <w:rsid w:val="00CF1C4D"/>
    <w:rsid w:val="00CF2197"/>
    <w:rsid w:val="00D07391"/>
    <w:rsid w:val="00D4102F"/>
    <w:rsid w:val="00D57B51"/>
    <w:rsid w:val="00D656B4"/>
    <w:rsid w:val="00D80EB3"/>
    <w:rsid w:val="00DD2002"/>
    <w:rsid w:val="00DD3CC0"/>
    <w:rsid w:val="00DE35FF"/>
    <w:rsid w:val="00DE7D2B"/>
    <w:rsid w:val="00E35B34"/>
    <w:rsid w:val="00E376A8"/>
    <w:rsid w:val="00E83283"/>
    <w:rsid w:val="00EC5883"/>
    <w:rsid w:val="00EE2A2B"/>
    <w:rsid w:val="00EE3986"/>
    <w:rsid w:val="00FA5EE5"/>
    <w:rsid w:val="00FD0E51"/>
    <w:rsid w:val="00FD57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it-IT" w:eastAsia="it-IT" w:bidi="ar-SA"/>
      </w:rPr>
    </w:rPrDefault>
    <w:pPrDefault/>
  </w:docDefaults>
  <w:latentStyles w:defLockedState="0" w:defUIPriority="0" w:defSemiHidden="0" w:defUnhideWhenUsed="0" w:defQFormat="0" w:count="267">
    <w:lsdException w:name="toc 1" w:uiPriority="39"/>
    <w:lsdException w:name="footer" w:uiPriority="99"/>
    <w:lsdException w:name="Hyperlink" w:uiPriority="99"/>
    <w:lsdException w:name="List Paragraph" w:uiPriority="34" w:qFormat="1"/>
    <w:lsdException w:name="TOC Heading" w:uiPriority="39" w:qFormat="1"/>
  </w:latentStyles>
  <w:style w:type="paragraph" w:default="1" w:styleId="Normale">
    <w:name w:val="Normal"/>
    <w:qFormat/>
    <w:rsid w:val="0038488C"/>
    <w:rPr>
      <w:rFonts w:ascii="Times New Roman" w:eastAsia="Times New Roman" w:hAnsi="Times New Roman"/>
    </w:rPr>
  </w:style>
  <w:style w:type="paragraph" w:styleId="Titolo1">
    <w:name w:val="heading 1"/>
    <w:basedOn w:val="Normale"/>
    <w:next w:val="Normale"/>
    <w:link w:val="Titolo1Carattere"/>
    <w:rsid w:val="00B2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8488C"/>
    <w:pPr>
      <w:tabs>
        <w:tab w:val="center" w:pos="4153"/>
        <w:tab w:val="right" w:pos="8306"/>
      </w:tabs>
    </w:pPr>
  </w:style>
  <w:style w:type="paragraph" w:styleId="Pidipagina">
    <w:name w:val="footer"/>
    <w:basedOn w:val="Normale"/>
    <w:link w:val="PidipaginaCarattere"/>
    <w:uiPriority w:val="99"/>
    <w:rsid w:val="0038488C"/>
    <w:pPr>
      <w:tabs>
        <w:tab w:val="center" w:pos="4153"/>
        <w:tab w:val="right" w:pos="8306"/>
      </w:tabs>
    </w:pPr>
  </w:style>
  <w:style w:type="paragraph" w:styleId="Rientrocorpodeltesto">
    <w:name w:val="Body Text Indent"/>
    <w:basedOn w:val="Normale"/>
    <w:rsid w:val="0038488C"/>
    <w:pPr>
      <w:spacing w:after="40"/>
      <w:ind w:left="1531"/>
    </w:pPr>
    <w:rPr>
      <w:rFonts w:ascii="DIN-Light" w:hAnsi="DIN-Light"/>
      <w:sz w:val="20"/>
    </w:rPr>
  </w:style>
  <w:style w:type="paragraph" w:styleId="Rientrocorpodeltesto2">
    <w:name w:val="Body Text Indent 2"/>
    <w:basedOn w:val="Normale"/>
    <w:rsid w:val="0038488C"/>
    <w:pPr>
      <w:widowControl w:val="0"/>
      <w:autoSpaceDE w:val="0"/>
      <w:autoSpaceDN w:val="0"/>
      <w:adjustRightInd w:val="0"/>
      <w:spacing w:line="200" w:lineRule="exact"/>
      <w:ind w:left="1701"/>
      <w:jc w:val="both"/>
    </w:pPr>
    <w:rPr>
      <w:rFonts w:ascii="DIN-Bold" w:hAnsi="DIN-Bold"/>
      <w:color w:val="151518"/>
      <w:sz w:val="20"/>
      <w:lang w:val="en-US"/>
    </w:rPr>
  </w:style>
  <w:style w:type="paragraph" w:styleId="Testofumetto">
    <w:name w:val="Balloon Text"/>
    <w:basedOn w:val="Normale"/>
    <w:semiHidden/>
    <w:rsid w:val="0038488C"/>
    <w:rPr>
      <w:rFonts w:ascii="Tahoma" w:hAnsi="Tahoma" w:cs="Tahoma"/>
      <w:sz w:val="16"/>
      <w:szCs w:val="16"/>
    </w:rPr>
  </w:style>
  <w:style w:type="character" w:customStyle="1" w:styleId="ms-rtecustom-textugfassicurazionigiustificato1">
    <w:name w:val="ms-rtecustom-textugfassicurazionigiustificato1"/>
    <w:basedOn w:val="Carpredefinitoparagrafo"/>
    <w:rsid w:val="002E0246"/>
    <w:rPr>
      <w:rFonts w:ascii="Arial" w:hAnsi="Arial" w:cs="Arial" w:hint="default"/>
      <w:b w:val="0"/>
      <w:bCs w:val="0"/>
      <w:strike w:val="0"/>
      <w:dstrike w:val="0"/>
      <w:vanish w:val="0"/>
      <w:webHidden w:val="0"/>
      <w:color w:val="666666"/>
      <w:sz w:val="17"/>
      <w:szCs w:val="17"/>
      <w:u w:val="none"/>
      <w:effect w:val="none"/>
      <w:specVanish w:val="0"/>
    </w:rPr>
  </w:style>
  <w:style w:type="paragraph" w:customStyle="1" w:styleId="Paragrafobase">
    <w:name w:val="[Paragrafo base]"/>
    <w:basedOn w:val="Normale"/>
    <w:uiPriority w:val="99"/>
    <w:rsid w:val="002023C0"/>
    <w:pPr>
      <w:widowControl w:val="0"/>
      <w:autoSpaceDE w:val="0"/>
      <w:autoSpaceDN w:val="0"/>
      <w:adjustRightInd w:val="0"/>
      <w:spacing w:line="288" w:lineRule="auto"/>
      <w:textAlignment w:val="center"/>
    </w:pPr>
    <w:rPr>
      <w:rFonts w:ascii="Times-Roman" w:eastAsia="Times" w:hAnsi="Times-Roman" w:cs="Times-Roman"/>
      <w:color w:val="000000"/>
    </w:rPr>
  </w:style>
  <w:style w:type="paragraph" w:customStyle="1" w:styleId="Titolo0">
    <w:name w:val="Titolo 0"/>
    <w:basedOn w:val="Titolo"/>
    <w:autoRedefine/>
    <w:qFormat/>
    <w:rsid w:val="00B23C3E"/>
    <w:pPr>
      <w:pBdr>
        <w:bottom w:val="none" w:sz="0" w:space="0" w:color="auto"/>
      </w:pBdr>
      <w:spacing w:before="120" w:afterLines="120" w:after="288" w:line="240" w:lineRule="exact"/>
      <w:contextualSpacing w:val="0"/>
      <w:jc w:val="center"/>
      <w:outlineLvl w:val="0"/>
    </w:pPr>
    <w:rPr>
      <w:rFonts w:ascii="Arial" w:eastAsia="Calibri" w:hAnsi="Arial" w:cs="Arial"/>
      <w:b/>
      <w:caps/>
      <w:smallCaps/>
      <w:color w:val="000000" w:themeColor="text1"/>
      <w:sz w:val="24"/>
      <w:szCs w:val="24"/>
    </w:rPr>
  </w:style>
  <w:style w:type="table" w:styleId="Grigliatabella">
    <w:name w:val="Table Grid"/>
    <w:basedOn w:val="Tabellanormale"/>
    <w:rsid w:val="00B2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rsid w:val="00B23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B23C3E"/>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aliases w:val="CP SEZ. 1"/>
    <w:basedOn w:val="Normale"/>
    <w:autoRedefine/>
    <w:uiPriority w:val="34"/>
    <w:qFormat/>
    <w:rsid w:val="00B23C3E"/>
    <w:pPr>
      <w:numPr>
        <w:numId w:val="4"/>
      </w:numPr>
      <w:autoSpaceDE w:val="0"/>
      <w:autoSpaceDN w:val="0"/>
      <w:adjustRightInd w:val="0"/>
      <w:jc w:val="both"/>
    </w:pPr>
    <w:rPr>
      <w:rFonts w:ascii="Arial" w:hAnsi="Arial"/>
      <w:snapToGrid w:val="0"/>
      <w:sz w:val="22"/>
    </w:rPr>
  </w:style>
  <w:style w:type="character" w:customStyle="1" w:styleId="Titolo1Carattere">
    <w:name w:val="Titolo 1 Carattere"/>
    <w:basedOn w:val="Carpredefinitoparagrafo"/>
    <w:link w:val="Titolo1"/>
    <w:rsid w:val="00B23C3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B23C3E"/>
    <w:pPr>
      <w:spacing w:line="276" w:lineRule="auto"/>
      <w:outlineLvl w:val="9"/>
    </w:pPr>
  </w:style>
  <w:style w:type="paragraph" w:styleId="Sommario1">
    <w:name w:val="toc 1"/>
    <w:basedOn w:val="Normale"/>
    <w:next w:val="Normale"/>
    <w:autoRedefine/>
    <w:uiPriority w:val="39"/>
    <w:rsid w:val="00B23C3E"/>
    <w:pPr>
      <w:spacing w:after="100"/>
    </w:pPr>
  </w:style>
  <w:style w:type="character" w:styleId="Collegamentoipertestuale">
    <w:name w:val="Hyperlink"/>
    <w:basedOn w:val="Carpredefinitoparagrafo"/>
    <w:uiPriority w:val="99"/>
    <w:unhideWhenUsed/>
    <w:rsid w:val="00B23C3E"/>
    <w:rPr>
      <w:color w:val="0000FF" w:themeColor="hyperlink"/>
      <w:u w:val="single"/>
    </w:rPr>
  </w:style>
  <w:style w:type="paragraph" w:customStyle="1" w:styleId="Titolonumerato">
    <w:name w:val="Titolo numerato"/>
    <w:basedOn w:val="Titolo1"/>
    <w:link w:val="TitolonumeratoCarattere"/>
    <w:autoRedefine/>
    <w:qFormat/>
    <w:rsid w:val="00A1510B"/>
    <w:pPr>
      <w:numPr>
        <w:numId w:val="7"/>
      </w:numPr>
      <w:shd w:val="clear" w:color="auto" w:fill="FFFFFF" w:themeFill="background1"/>
      <w:spacing w:before="240" w:afterLines="120" w:after="120"/>
    </w:pPr>
    <w:rPr>
      <w:rFonts w:ascii="Arial" w:hAnsi="Arial"/>
      <w:smallCaps/>
      <w:snapToGrid w:val="0"/>
      <w:color w:val="000000" w:themeColor="text1"/>
      <w:kern w:val="32"/>
      <w:sz w:val="22"/>
    </w:rPr>
  </w:style>
  <w:style w:type="paragraph" w:customStyle="1" w:styleId="Stile1">
    <w:name w:val="Stile1"/>
    <w:basedOn w:val="Titolonumerato"/>
    <w:autoRedefine/>
    <w:qFormat/>
    <w:rsid w:val="00A1510B"/>
    <w:pPr>
      <w:framePr w:wrap="around" w:hAnchor="text"/>
      <w:ind w:left="720"/>
    </w:pPr>
    <w:rPr>
      <w:rFonts w:cs="Arial"/>
      <w:caps/>
      <w:smallCaps w:val="0"/>
      <w:szCs w:val="22"/>
    </w:rPr>
  </w:style>
  <w:style w:type="character" w:customStyle="1" w:styleId="TitolonumeratoCarattere">
    <w:name w:val="Titolo numerato Carattere"/>
    <w:basedOn w:val="Titolo1Carattere"/>
    <w:link w:val="Titolonumerato"/>
    <w:rsid w:val="00A1510B"/>
    <w:rPr>
      <w:rFonts w:ascii="Arial" w:eastAsiaTheme="majorEastAsia" w:hAnsi="Arial" w:cstheme="majorBidi"/>
      <w:b/>
      <w:bCs/>
      <w:smallCaps/>
      <w:snapToGrid w:val="0"/>
      <w:color w:val="000000" w:themeColor="text1"/>
      <w:kern w:val="32"/>
      <w:sz w:val="22"/>
      <w:szCs w:val="28"/>
      <w:shd w:val="clear" w:color="auto" w:fill="FFFFFF" w:themeFill="background1"/>
    </w:rPr>
  </w:style>
  <w:style w:type="character" w:customStyle="1" w:styleId="PidipaginaCarattere">
    <w:name w:val="Piè di pagina Carattere"/>
    <w:basedOn w:val="Carpredefinitoparagrafo"/>
    <w:link w:val="Pidipagina"/>
    <w:uiPriority w:val="99"/>
    <w:rsid w:val="005224A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it-IT" w:bidi="ar-SA"/>
      </w:rPr>
    </w:rPrDefault>
    <w:pPrDefault/>
  </w:docDefaults>
  <w:latentStyles w:defLockedState="0" w:defUIPriority="0" w:defSemiHidden="0" w:defUnhideWhenUsed="0" w:defQFormat="0" w:count="267">
    <w:lsdException w:name="toc 1" w:uiPriority="39"/>
    <w:lsdException w:name="footer" w:uiPriority="99"/>
    <w:lsdException w:name="Hyperlink" w:uiPriority="99"/>
    <w:lsdException w:name="List Paragraph" w:uiPriority="34" w:qFormat="1"/>
    <w:lsdException w:name="TOC Heading" w:uiPriority="39" w:qFormat="1"/>
  </w:latentStyles>
  <w:style w:type="paragraph" w:default="1" w:styleId="Normale">
    <w:name w:val="Normal"/>
    <w:qFormat/>
    <w:rsid w:val="0038488C"/>
    <w:rPr>
      <w:rFonts w:ascii="Times New Roman" w:eastAsia="Times New Roman" w:hAnsi="Times New Roman"/>
    </w:rPr>
  </w:style>
  <w:style w:type="paragraph" w:styleId="Titolo1">
    <w:name w:val="heading 1"/>
    <w:basedOn w:val="Normale"/>
    <w:next w:val="Normale"/>
    <w:link w:val="Titolo1Carattere"/>
    <w:rsid w:val="00B2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8488C"/>
    <w:pPr>
      <w:tabs>
        <w:tab w:val="center" w:pos="4153"/>
        <w:tab w:val="right" w:pos="8306"/>
      </w:tabs>
    </w:pPr>
  </w:style>
  <w:style w:type="paragraph" w:styleId="Pidipagina">
    <w:name w:val="footer"/>
    <w:basedOn w:val="Normale"/>
    <w:link w:val="PidipaginaCarattere"/>
    <w:uiPriority w:val="99"/>
    <w:rsid w:val="0038488C"/>
    <w:pPr>
      <w:tabs>
        <w:tab w:val="center" w:pos="4153"/>
        <w:tab w:val="right" w:pos="8306"/>
      </w:tabs>
    </w:pPr>
  </w:style>
  <w:style w:type="paragraph" w:styleId="Rientrocorpodeltesto">
    <w:name w:val="Body Text Indent"/>
    <w:basedOn w:val="Normale"/>
    <w:rsid w:val="0038488C"/>
    <w:pPr>
      <w:spacing w:after="40"/>
      <w:ind w:left="1531"/>
    </w:pPr>
    <w:rPr>
      <w:rFonts w:ascii="DIN-Light" w:hAnsi="DIN-Light"/>
      <w:sz w:val="20"/>
    </w:rPr>
  </w:style>
  <w:style w:type="paragraph" w:styleId="Rientrocorpodeltesto2">
    <w:name w:val="Body Text Indent 2"/>
    <w:basedOn w:val="Normale"/>
    <w:rsid w:val="0038488C"/>
    <w:pPr>
      <w:widowControl w:val="0"/>
      <w:autoSpaceDE w:val="0"/>
      <w:autoSpaceDN w:val="0"/>
      <w:adjustRightInd w:val="0"/>
      <w:spacing w:line="200" w:lineRule="exact"/>
      <w:ind w:left="1701"/>
      <w:jc w:val="both"/>
    </w:pPr>
    <w:rPr>
      <w:rFonts w:ascii="DIN-Bold" w:hAnsi="DIN-Bold"/>
      <w:color w:val="151518"/>
      <w:sz w:val="20"/>
      <w:lang w:val="en-US"/>
    </w:rPr>
  </w:style>
  <w:style w:type="paragraph" w:styleId="Testofumetto">
    <w:name w:val="Balloon Text"/>
    <w:basedOn w:val="Normale"/>
    <w:semiHidden/>
    <w:rsid w:val="0038488C"/>
    <w:rPr>
      <w:rFonts w:ascii="Tahoma" w:hAnsi="Tahoma" w:cs="Tahoma"/>
      <w:sz w:val="16"/>
      <w:szCs w:val="16"/>
    </w:rPr>
  </w:style>
  <w:style w:type="character" w:customStyle="1" w:styleId="ms-rtecustom-textugfassicurazionigiustificato1">
    <w:name w:val="ms-rtecustom-textugfassicurazionigiustificato1"/>
    <w:basedOn w:val="Carpredefinitoparagrafo"/>
    <w:rsid w:val="002E0246"/>
    <w:rPr>
      <w:rFonts w:ascii="Arial" w:hAnsi="Arial" w:cs="Arial" w:hint="default"/>
      <w:b w:val="0"/>
      <w:bCs w:val="0"/>
      <w:strike w:val="0"/>
      <w:dstrike w:val="0"/>
      <w:vanish w:val="0"/>
      <w:webHidden w:val="0"/>
      <w:color w:val="666666"/>
      <w:sz w:val="17"/>
      <w:szCs w:val="17"/>
      <w:u w:val="none"/>
      <w:effect w:val="none"/>
      <w:specVanish w:val="0"/>
    </w:rPr>
  </w:style>
  <w:style w:type="paragraph" w:customStyle="1" w:styleId="Paragrafobase">
    <w:name w:val="[Paragrafo base]"/>
    <w:basedOn w:val="Normale"/>
    <w:uiPriority w:val="99"/>
    <w:rsid w:val="002023C0"/>
    <w:pPr>
      <w:widowControl w:val="0"/>
      <w:autoSpaceDE w:val="0"/>
      <w:autoSpaceDN w:val="0"/>
      <w:adjustRightInd w:val="0"/>
      <w:spacing w:line="288" w:lineRule="auto"/>
      <w:textAlignment w:val="center"/>
    </w:pPr>
    <w:rPr>
      <w:rFonts w:ascii="Times-Roman" w:eastAsia="Times" w:hAnsi="Times-Roman" w:cs="Times-Roman"/>
      <w:color w:val="000000"/>
    </w:rPr>
  </w:style>
  <w:style w:type="paragraph" w:customStyle="1" w:styleId="Titolo0">
    <w:name w:val="Titolo 0"/>
    <w:basedOn w:val="Titolo"/>
    <w:autoRedefine/>
    <w:qFormat/>
    <w:rsid w:val="00B23C3E"/>
    <w:pPr>
      <w:pBdr>
        <w:bottom w:val="none" w:sz="0" w:space="0" w:color="auto"/>
      </w:pBdr>
      <w:spacing w:before="120" w:afterLines="120" w:after="288" w:line="240" w:lineRule="exact"/>
      <w:contextualSpacing w:val="0"/>
      <w:jc w:val="center"/>
      <w:outlineLvl w:val="0"/>
    </w:pPr>
    <w:rPr>
      <w:rFonts w:ascii="Arial" w:eastAsia="Calibri" w:hAnsi="Arial" w:cs="Arial"/>
      <w:b/>
      <w:caps/>
      <w:smallCaps/>
      <w:color w:val="000000" w:themeColor="text1"/>
      <w:sz w:val="24"/>
      <w:szCs w:val="24"/>
    </w:rPr>
  </w:style>
  <w:style w:type="table" w:styleId="Grigliatabella">
    <w:name w:val="Table Grid"/>
    <w:basedOn w:val="Tabellanormale"/>
    <w:rsid w:val="00B2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rsid w:val="00B23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B23C3E"/>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aliases w:val="CP SEZ. 1"/>
    <w:basedOn w:val="Normale"/>
    <w:autoRedefine/>
    <w:uiPriority w:val="34"/>
    <w:qFormat/>
    <w:rsid w:val="00B23C3E"/>
    <w:pPr>
      <w:numPr>
        <w:numId w:val="4"/>
      </w:numPr>
      <w:autoSpaceDE w:val="0"/>
      <w:autoSpaceDN w:val="0"/>
      <w:adjustRightInd w:val="0"/>
      <w:jc w:val="both"/>
    </w:pPr>
    <w:rPr>
      <w:rFonts w:ascii="Arial" w:hAnsi="Arial"/>
      <w:snapToGrid w:val="0"/>
      <w:sz w:val="22"/>
    </w:rPr>
  </w:style>
  <w:style w:type="character" w:customStyle="1" w:styleId="Titolo1Carattere">
    <w:name w:val="Titolo 1 Carattere"/>
    <w:basedOn w:val="Carpredefinitoparagrafo"/>
    <w:link w:val="Titolo1"/>
    <w:rsid w:val="00B23C3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B23C3E"/>
    <w:pPr>
      <w:spacing w:line="276" w:lineRule="auto"/>
      <w:outlineLvl w:val="9"/>
    </w:pPr>
  </w:style>
  <w:style w:type="paragraph" w:styleId="Sommario1">
    <w:name w:val="toc 1"/>
    <w:basedOn w:val="Normale"/>
    <w:next w:val="Normale"/>
    <w:autoRedefine/>
    <w:uiPriority w:val="39"/>
    <w:rsid w:val="00B23C3E"/>
    <w:pPr>
      <w:spacing w:after="100"/>
    </w:pPr>
  </w:style>
  <w:style w:type="character" w:styleId="Collegamentoipertestuale">
    <w:name w:val="Hyperlink"/>
    <w:basedOn w:val="Carpredefinitoparagrafo"/>
    <w:uiPriority w:val="99"/>
    <w:unhideWhenUsed/>
    <w:rsid w:val="00B23C3E"/>
    <w:rPr>
      <w:color w:val="0000FF" w:themeColor="hyperlink"/>
      <w:u w:val="single"/>
    </w:rPr>
  </w:style>
  <w:style w:type="paragraph" w:customStyle="1" w:styleId="Titolonumerato">
    <w:name w:val="Titolo numerato"/>
    <w:basedOn w:val="Titolo1"/>
    <w:link w:val="TitolonumeratoCarattere"/>
    <w:autoRedefine/>
    <w:qFormat/>
    <w:rsid w:val="00A1510B"/>
    <w:pPr>
      <w:numPr>
        <w:numId w:val="7"/>
      </w:numPr>
      <w:shd w:val="clear" w:color="auto" w:fill="FFFFFF" w:themeFill="background1"/>
      <w:spacing w:before="240" w:afterLines="120" w:after="120"/>
    </w:pPr>
    <w:rPr>
      <w:rFonts w:ascii="Arial" w:hAnsi="Arial"/>
      <w:smallCaps/>
      <w:snapToGrid w:val="0"/>
      <w:color w:val="000000" w:themeColor="text1"/>
      <w:kern w:val="32"/>
      <w:sz w:val="22"/>
    </w:rPr>
  </w:style>
  <w:style w:type="paragraph" w:customStyle="1" w:styleId="Stile1">
    <w:name w:val="Stile1"/>
    <w:basedOn w:val="Titolonumerato"/>
    <w:autoRedefine/>
    <w:qFormat/>
    <w:rsid w:val="00A1510B"/>
    <w:pPr>
      <w:framePr w:wrap="around" w:hAnchor="text"/>
      <w:ind w:left="720"/>
    </w:pPr>
    <w:rPr>
      <w:rFonts w:cs="Arial"/>
      <w:caps/>
      <w:smallCaps w:val="0"/>
      <w:szCs w:val="22"/>
    </w:rPr>
  </w:style>
  <w:style w:type="character" w:customStyle="1" w:styleId="TitolonumeratoCarattere">
    <w:name w:val="Titolo numerato Carattere"/>
    <w:basedOn w:val="Titolo1Carattere"/>
    <w:link w:val="Titolonumerato"/>
    <w:rsid w:val="00A1510B"/>
    <w:rPr>
      <w:rFonts w:ascii="Arial" w:eastAsiaTheme="majorEastAsia" w:hAnsi="Arial" w:cstheme="majorBidi"/>
      <w:b/>
      <w:bCs/>
      <w:smallCaps/>
      <w:snapToGrid w:val="0"/>
      <w:color w:val="000000" w:themeColor="text1"/>
      <w:kern w:val="32"/>
      <w:sz w:val="22"/>
      <w:szCs w:val="28"/>
      <w:shd w:val="clear" w:color="auto" w:fill="FFFFFF" w:themeFill="background1"/>
    </w:rPr>
  </w:style>
  <w:style w:type="character" w:customStyle="1" w:styleId="PidipaginaCarattere">
    <w:name w:val="Piè di pagina Carattere"/>
    <w:basedOn w:val="Carpredefinitoparagrafo"/>
    <w:link w:val="Pidipagina"/>
    <w:uiPriority w:val="99"/>
    <w:rsid w:val="005224A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UnipolSai" ma:contentTypeID="0x0101004ACD110D6453444FBEC7B91468B5C18E0300697A8509CD410240B01C40E50BE86AF3" ma:contentTypeVersion="10" ma:contentTypeDescription="" ma:contentTypeScope="" ma:versionID="53829543b954d9b7a2f82ed4d1127b79">
  <xsd:schema xmlns:xsd="http://www.w3.org/2001/XMLSchema" xmlns:xs="http://www.w3.org/2001/XMLSchema" xmlns:p="http://schemas.microsoft.com/office/2006/metadata/properties" xmlns:ns1="http://schemas.microsoft.com/sharepoint/v3" xmlns:ns2="65ca12e7-3253-4055-a989-eeaf979757d7" targetNamespace="http://schemas.microsoft.com/office/2006/metadata/properties" ma:root="true" ma:fieldsID="24c1b84f472e957b6cca5084809813ad" ns1:_="" ns2:_="">
    <xsd:import namespace="http://schemas.microsoft.com/sharepoint/v3"/>
    <xsd:import namespace="65ca12e7-3253-4055-a989-eeaf979757d7"/>
    <xsd:element name="properties">
      <xsd:complexType>
        <xsd:sequence>
          <xsd:element name="documentManagement">
            <xsd:complexType>
              <xsd:all>
                <xsd:element ref="ns2:Progressivo" minOccurs="0"/>
                <xsd:element ref="ns2:DataPubblicazione" minOccurs="0"/>
                <xsd:element ref="ns2:DataEmissione" minOccurs="0"/>
                <xsd:element ref="ns2:Validita" minOccurs="0"/>
                <xsd:element ref="ns2:Allegato01" minOccurs="0"/>
                <xsd:element ref="ns2:Allegato02" minOccurs="0"/>
                <xsd:element ref="ns2:Allegato03" minOccurs="0"/>
                <xsd:element ref="ns2:Allegato04" minOccurs="0"/>
                <xsd:element ref="ns2:Allegato05" minOccurs="0"/>
                <xsd:element ref="ns2:Allegato06" minOccurs="0"/>
                <xsd:element ref="ns2:Allegato07" minOccurs="0"/>
                <xsd:element ref="ns2:Allegato08" minOccurs="0"/>
                <xsd:element ref="ns2:Allegato09" minOccurs="0"/>
                <xsd:element ref="ns2:Allegato10" minOccurs="0"/>
                <xsd:element ref="ns2:Allegato11" minOccurs="0"/>
                <xsd:element ref="ns2:Allegato12" minOccurs="0"/>
                <xsd:element ref="ns2:Allegato13" minOccurs="0"/>
                <xsd:element ref="ns2:Allegato14" minOccurs="0"/>
                <xsd:element ref="ns2:Allegato15" minOccurs="0"/>
                <xsd:element ref="ns2:Allegato16" minOccurs="0"/>
                <xsd:element ref="ns2:Allegato17" minOccurs="0"/>
                <xsd:element ref="ns2:Allegato18" minOccurs="0"/>
                <xsd:element ref="ns2:Allegato19" minOccurs="0"/>
                <xsd:element ref="ns2:Allegato20" minOccurs="0"/>
                <xsd:element ref="ns2:Allegato21" minOccurs="0"/>
                <xsd:element ref="ns2:Allegato22" minOccurs="0"/>
                <xsd:element ref="ns2:Allegato23" minOccurs="0"/>
                <xsd:element ref="ns2:Allegato24" minOccurs="0"/>
                <xsd:element ref="ns2:Allegato25" minOccurs="0"/>
                <xsd:element ref="ns2:Allegato26" minOccurs="0"/>
                <xsd:element ref="ns2:Allegato27" minOccurs="0"/>
                <xsd:element ref="ns2:Allegato28" minOccurs="0"/>
                <xsd:element ref="ns2:Allegato29" minOccurs="0"/>
                <xsd:element ref="ns2:Allegato30" minOccurs="0"/>
                <xsd:element ref="ns2:Allegato31" minOccurs="0"/>
                <xsd:element ref="ns2:Allegato32" minOccurs="0"/>
                <xsd:element ref="ns2:Allegato33" minOccurs="0"/>
                <xsd:element ref="ns2:Allegato34" minOccurs="0"/>
                <xsd:element ref="ns2:Allegato35" minOccurs="0"/>
                <xsd:element ref="ns2:Allegato36" minOccurs="0"/>
                <xsd:element ref="ns2:Allegato37" minOccurs="0"/>
                <xsd:element ref="ns2:Allegato38" minOccurs="0"/>
                <xsd:element ref="ns2:Allegato39" minOccurs="0"/>
                <xsd:element ref="ns2:Allegato40" minOccurs="0"/>
                <xsd:element ref="ns1:SummaryLinks" minOccurs="0"/>
                <xsd:element ref="ns2:AnnullaSostituisce" minOccurs="0"/>
                <xsd:element ref="ns2:oc1ab7239ff843f9a8b559f849708070" minOccurs="0"/>
                <xsd:element ref="ns2:TaxCatchAll" minOccurs="0"/>
                <xsd:element ref="ns2:TaxCatchAllLabel" minOccurs="0"/>
                <xsd:element ref="ns2:j022713d13b24af288964024c11e5c66" minOccurs="0"/>
                <xsd:element ref="ns2:i6db9ebb4a9d4bf68d0ced15f886d909" minOccurs="0"/>
                <xsd:element ref="ns2:Ordinamento" minOccurs="0"/>
                <xsd:element ref="ns2:DataScadenza" minOccurs="0"/>
                <xsd:element ref="ns2:Sottotitolo" minOccurs="0"/>
                <xsd:element ref="ns2:cbcf726eab344b048c5386eea152910e" minOccurs="0"/>
                <xsd:element ref="ns2:fbe08098428d492a9051d8f545ab1373" minOccurs="0"/>
                <xsd:element ref="ns2:h733f5a4182744fe9e84109d9b2cde0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mmaryLinks" ma:index="50" nillable="true" ma:displayName="Collegamenti di riepilogo" ma:description="Collegamenti di riepilogo è una colonna del sito creata dalla funzionalità Pubblicazione e usata nel tipo di contenuto Pagina di benvenuto per visualizzare un insieme di collegamenti." ma:internalName="SummaryLink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a12e7-3253-4055-a989-eeaf979757d7" elementFormDefault="qualified">
    <xsd:import namespace="http://schemas.microsoft.com/office/2006/documentManagement/types"/>
    <xsd:import namespace="http://schemas.microsoft.com/office/infopath/2007/PartnerControls"/>
    <xsd:element name="Progressivo" ma:index="4" nillable="true" ma:displayName="Progressivo" ma:internalName="Progressivo">
      <xsd:simpleType>
        <xsd:restriction base="dms:Text">
          <xsd:maxLength value="255"/>
        </xsd:restriction>
      </xsd:simpleType>
    </xsd:element>
    <xsd:element name="DataPubblicazione" ma:index="6" nillable="true" ma:displayName="DataPubblicazione" ma:default="[today]" ma:format="DateOnly" ma:internalName="DataPubblicazione">
      <xsd:simpleType>
        <xsd:restriction base="dms:DateTime"/>
      </xsd:simpleType>
    </xsd:element>
    <xsd:element name="DataEmissione" ma:index="7" nillable="true" ma:displayName="DataEmissione" ma:default="[today]" ma:format="DateOnly" ma:internalName="DataEmissione">
      <xsd:simpleType>
        <xsd:restriction base="dms:DateTime"/>
      </xsd:simpleType>
    </xsd:element>
    <xsd:element name="Validita" ma:index="8" nillable="true" ma:displayName="Validita" ma:default="1" ma:internalName="Validita">
      <xsd:simpleType>
        <xsd:restriction base="dms:Boolean"/>
      </xsd:simpleType>
    </xsd:element>
    <xsd:element name="Allegato01" ma:index="10" nillable="true" ma:displayName="Allegato 01" ma:description="" ma:internalName="Allegato01">
      <xsd:simpleType>
        <xsd:restriction base="dms:Unknown"/>
      </xsd:simpleType>
    </xsd:element>
    <xsd:element name="Allegato02" ma:index="11" nillable="true" ma:displayName="Allegato 02" ma:description="" ma:internalName="Allegato02">
      <xsd:simpleType>
        <xsd:restriction base="dms:Unknown"/>
      </xsd:simpleType>
    </xsd:element>
    <xsd:element name="Allegato03" ma:index="12" nillable="true" ma:displayName="Allegato 03" ma:description="" ma:internalName="Allegato03">
      <xsd:simpleType>
        <xsd:restriction base="dms:Unknown"/>
      </xsd:simpleType>
    </xsd:element>
    <xsd:element name="Allegato04" ma:index="13" nillable="true" ma:displayName="Allegato 04" ma:description="" ma:internalName="Allegato04">
      <xsd:simpleType>
        <xsd:restriction base="dms:Unknown"/>
      </xsd:simpleType>
    </xsd:element>
    <xsd:element name="Allegato05" ma:index="14" nillable="true" ma:displayName="Allegato 05" ma:description="" ma:internalName="Allegato05">
      <xsd:simpleType>
        <xsd:restriction base="dms:Unknown"/>
      </xsd:simpleType>
    </xsd:element>
    <xsd:element name="Allegato06" ma:index="15" nillable="true" ma:displayName="Allegato 06" ma:description="" ma:internalName="Allegato06">
      <xsd:simpleType>
        <xsd:restriction base="dms:Unknown"/>
      </xsd:simpleType>
    </xsd:element>
    <xsd:element name="Allegato07" ma:index="16" nillable="true" ma:displayName="Allegato 07" ma:description="" ma:internalName="Allegato07">
      <xsd:simpleType>
        <xsd:restriction base="dms:Unknown"/>
      </xsd:simpleType>
    </xsd:element>
    <xsd:element name="Allegato08" ma:index="17" nillable="true" ma:displayName="Allegato 08" ma:description="" ma:internalName="Allegato08">
      <xsd:simpleType>
        <xsd:restriction base="dms:Unknown"/>
      </xsd:simpleType>
    </xsd:element>
    <xsd:element name="Allegato09" ma:index="18" nillable="true" ma:displayName="Allegato 09" ma:description="" ma:internalName="Allegato09">
      <xsd:simpleType>
        <xsd:restriction base="dms:Unknown"/>
      </xsd:simpleType>
    </xsd:element>
    <xsd:element name="Allegato10" ma:index="19" nillable="true" ma:displayName="Allegato 10" ma:description="" ma:internalName="Allegato10">
      <xsd:simpleType>
        <xsd:restriction base="dms:Unknown"/>
      </xsd:simpleType>
    </xsd:element>
    <xsd:element name="Allegato11" ma:index="20" nillable="true" ma:displayName="Allegato 11" ma:description="" ma:internalName="Allegato11">
      <xsd:simpleType>
        <xsd:restriction base="dms:Unknown"/>
      </xsd:simpleType>
    </xsd:element>
    <xsd:element name="Allegato12" ma:index="21" nillable="true" ma:displayName="Allegato 12" ma:description="" ma:internalName="Allegato12">
      <xsd:simpleType>
        <xsd:restriction base="dms:Unknown"/>
      </xsd:simpleType>
    </xsd:element>
    <xsd:element name="Allegato13" ma:index="22" nillable="true" ma:displayName="Allegato 13" ma:description="" ma:internalName="Allegato13">
      <xsd:simpleType>
        <xsd:restriction base="dms:Unknown"/>
      </xsd:simpleType>
    </xsd:element>
    <xsd:element name="Allegato14" ma:index="23" nillable="true" ma:displayName="Allegato 14" ma:description="" ma:internalName="Allegato14">
      <xsd:simpleType>
        <xsd:restriction base="dms:Unknown"/>
      </xsd:simpleType>
    </xsd:element>
    <xsd:element name="Allegato15" ma:index="24" nillable="true" ma:displayName="Allegato 15" ma:description="" ma:internalName="Allegato15">
      <xsd:simpleType>
        <xsd:restriction base="dms:Unknown"/>
      </xsd:simpleType>
    </xsd:element>
    <xsd:element name="Allegato16" ma:index="25" nillable="true" ma:displayName="Allegato 16" ma:description="" ma:internalName="Allegato16">
      <xsd:simpleType>
        <xsd:restriction base="dms:Unknown"/>
      </xsd:simpleType>
    </xsd:element>
    <xsd:element name="Allegato17" ma:index="26" nillable="true" ma:displayName="Allegato 17" ma:description="" ma:internalName="Allegato17">
      <xsd:simpleType>
        <xsd:restriction base="dms:Unknown"/>
      </xsd:simpleType>
    </xsd:element>
    <xsd:element name="Allegato18" ma:index="27" nillable="true" ma:displayName="Allegato 18" ma:description="" ma:internalName="Allegato18">
      <xsd:simpleType>
        <xsd:restriction base="dms:Unknown"/>
      </xsd:simpleType>
    </xsd:element>
    <xsd:element name="Allegato19" ma:index="28" nillable="true" ma:displayName="Allegato 19" ma:description="" ma:internalName="Allegato19">
      <xsd:simpleType>
        <xsd:restriction base="dms:Unknown"/>
      </xsd:simpleType>
    </xsd:element>
    <xsd:element name="Allegato20" ma:index="29" nillable="true" ma:displayName="Allegato 20" ma:description="" ma:internalName="Allegato20">
      <xsd:simpleType>
        <xsd:restriction base="dms:Unknown"/>
      </xsd:simpleType>
    </xsd:element>
    <xsd:element name="Allegato21" ma:index="30" nillable="true" ma:displayName="Allegato 21" ma:description="" ma:internalName="Allegato21">
      <xsd:simpleType>
        <xsd:restriction base="dms:Unknown"/>
      </xsd:simpleType>
    </xsd:element>
    <xsd:element name="Allegato22" ma:index="31" nillable="true" ma:displayName="Allegato 22" ma:description="" ma:internalName="Allegato22">
      <xsd:simpleType>
        <xsd:restriction base="dms:Unknown"/>
      </xsd:simpleType>
    </xsd:element>
    <xsd:element name="Allegato23" ma:index="32" nillable="true" ma:displayName="Allegato 23" ma:description="" ma:internalName="Allegato23">
      <xsd:simpleType>
        <xsd:restriction base="dms:Unknown"/>
      </xsd:simpleType>
    </xsd:element>
    <xsd:element name="Allegato24" ma:index="33" nillable="true" ma:displayName="Allegato 24" ma:description="" ma:internalName="Allegato24">
      <xsd:simpleType>
        <xsd:restriction base="dms:Unknown"/>
      </xsd:simpleType>
    </xsd:element>
    <xsd:element name="Allegato25" ma:index="34" nillable="true" ma:displayName="Allegato 25" ma:description="" ma:internalName="Allegato25">
      <xsd:simpleType>
        <xsd:restriction base="dms:Unknown"/>
      </xsd:simpleType>
    </xsd:element>
    <xsd:element name="Allegato26" ma:index="35" nillable="true" ma:displayName="Allegato 26" ma:description="" ma:internalName="Allegato26">
      <xsd:simpleType>
        <xsd:restriction base="dms:Unknown"/>
      </xsd:simpleType>
    </xsd:element>
    <xsd:element name="Allegato27" ma:index="36" nillable="true" ma:displayName="Allegato 27" ma:description="" ma:internalName="Allegato27">
      <xsd:simpleType>
        <xsd:restriction base="dms:Unknown"/>
      </xsd:simpleType>
    </xsd:element>
    <xsd:element name="Allegato28" ma:index="37" nillable="true" ma:displayName="Allegato 28" ma:description="" ma:internalName="Allegato28">
      <xsd:simpleType>
        <xsd:restriction base="dms:Unknown"/>
      </xsd:simpleType>
    </xsd:element>
    <xsd:element name="Allegato29" ma:index="38" nillable="true" ma:displayName="Allegato 29" ma:description="" ma:internalName="Allegato29">
      <xsd:simpleType>
        <xsd:restriction base="dms:Unknown"/>
      </xsd:simpleType>
    </xsd:element>
    <xsd:element name="Allegato30" ma:index="39" nillable="true" ma:displayName="Allegato 30" ma:description="" ma:internalName="Allegato30">
      <xsd:simpleType>
        <xsd:restriction base="dms:Unknown"/>
      </xsd:simpleType>
    </xsd:element>
    <xsd:element name="Allegato31" ma:index="40" nillable="true" ma:displayName="Allegato 31" ma:description="" ma:internalName="Allegato31">
      <xsd:simpleType>
        <xsd:restriction base="dms:Unknown"/>
      </xsd:simpleType>
    </xsd:element>
    <xsd:element name="Allegato32" ma:index="41" nillable="true" ma:displayName="Allegato 32" ma:description="" ma:internalName="Allegato32">
      <xsd:simpleType>
        <xsd:restriction base="dms:Unknown"/>
      </xsd:simpleType>
    </xsd:element>
    <xsd:element name="Allegato33" ma:index="42" nillable="true" ma:displayName="Allegato 33" ma:description="" ma:internalName="Allegato33">
      <xsd:simpleType>
        <xsd:restriction base="dms:Unknown"/>
      </xsd:simpleType>
    </xsd:element>
    <xsd:element name="Allegato34" ma:index="43" nillable="true" ma:displayName="Allegato 34" ma:description="" ma:internalName="Allegato34">
      <xsd:simpleType>
        <xsd:restriction base="dms:Unknown"/>
      </xsd:simpleType>
    </xsd:element>
    <xsd:element name="Allegato35" ma:index="44" nillable="true" ma:displayName="Allegato 35" ma:description="" ma:internalName="Allegato35">
      <xsd:simpleType>
        <xsd:restriction base="dms:Unknown"/>
      </xsd:simpleType>
    </xsd:element>
    <xsd:element name="Allegato36" ma:index="45" nillable="true" ma:displayName="Allegato 36" ma:description="" ma:internalName="Allegato36">
      <xsd:simpleType>
        <xsd:restriction base="dms:Unknown"/>
      </xsd:simpleType>
    </xsd:element>
    <xsd:element name="Allegato37" ma:index="46" nillable="true" ma:displayName="Allegato 37" ma:description="" ma:internalName="Allegato37">
      <xsd:simpleType>
        <xsd:restriction base="dms:Unknown"/>
      </xsd:simpleType>
    </xsd:element>
    <xsd:element name="Allegato38" ma:index="47" nillable="true" ma:displayName="Allegato 38" ma:description="" ma:internalName="Allegato38">
      <xsd:simpleType>
        <xsd:restriction base="dms:Unknown"/>
      </xsd:simpleType>
    </xsd:element>
    <xsd:element name="Allegato39" ma:index="48" nillable="true" ma:displayName="Allegato 39" ma:description="" ma:internalName="Allegato39">
      <xsd:simpleType>
        <xsd:restriction base="dms:Unknown"/>
      </xsd:simpleType>
    </xsd:element>
    <xsd:element name="Allegato40" ma:index="49" nillable="true" ma:displayName="Allegato 40" ma:description="" ma:internalName="Allegato40">
      <xsd:simpleType>
        <xsd:restriction base="dms:Unknown"/>
      </xsd:simpleType>
    </xsd:element>
    <xsd:element name="AnnullaSostituisce" ma:index="51" nillable="true" ma:displayName="Annullata/Sostituita da" ma:internalName="AnnullaSostituisce">
      <xsd:simpleType>
        <xsd:restriction base="dms:Text">
          <xsd:maxLength value="255"/>
        </xsd:restriction>
      </xsd:simpleType>
    </xsd:element>
    <xsd:element name="oc1ab7239ff843f9a8b559f849708070" ma:index="52" nillable="true" ma:taxonomy="true" ma:internalName="oc1ab7239ff843f9a8b559f849708070" ma:taxonomyFieldName="Societa" ma:displayName="Societa" ma:default="" ma:fieldId="{8c1ab723-9ff8-43f9-a8b5-59f849708070}" ma:sspId="57f042b3-4dd6-4924-bf81-2b038f93926c" ma:termSetId="f70ecc88-2d76-4b84-8111-f3fcc44db5a0" ma:anchorId="00000000-0000-0000-0000-000000000000" ma:open="false" ma:isKeyword="false">
      <xsd:complexType>
        <xsd:sequence>
          <xsd:element ref="pc:Terms" minOccurs="0" maxOccurs="1"/>
        </xsd:sequence>
      </xsd:complexType>
    </xsd:element>
    <xsd:element name="TaxCatchAll" ma:index="53" nillable="true" ma:displayName="Taxonomy Catch All Column" ma:hidden="true" ma:list="{acd3c979-397f-4a87-8ea0-b4fc6761f585}" ma:internalName="TaxCatchAll" ma:showField="CatchAllData" ma:web="65ca12e7-3253-4055-a989-eeaf979757d7">
      <xsd:complexType>
        <xsd:complexContent>
          <xsd:extension base="dms:MultiChoiceLookup">
            <xsd:sequence>
              <xsd:element name="Value" type="dms:Lookup" maxOccurs="unbounded" minOccurs="0" nillable="true"/>
            </xsd:sequence>
          </xsd:extension>
        </xsd:complexContent>
      </xsd:complexType>
    </xsd:element>
    <xsd:element name="TaxCatchAllLabel" ma:index="54" nillable="true" ma:displayName="Taxonomy Catch All Column1" ma:hidden="true" ma:list="{acd3c979-397f-4a87-8ea0-b4fc6761f585}" ma:internalName="TaxCatchAllLabel" ma:readOnly="true" ma:showField="CatchAllDataLabel" ma:web="65ca12e7-3253-4055-a989-eeaf979757d7">
      <xsd:complexType>
        <xsd:complexContent>
          <xsd:extension base="dms:MultiChoiceLookup">
            <xsd:sequence>
              <xsd:element name="Value" type="dms:Lookup" maxOccurs="unbounded" minOccurs="0" nillable="true"/>
            </xsd:sequence>
          </xsd:extension>
        </xsd:complexContent>
      </xsd:complexType>
    </xsd:element>
    <xsd:element name="j022713d13b24af288964024c11e5c66" ma:index="56" nillable="true" ma:taxonomy="true" ma:internalName="j022713d13b24af288964024c11e5c66" ma:taxonomyFieldName="EnteEmittente" ma:displayName="EnteEmittente" ma:default="" ma:fieldId="{3022713d-13b2-4af2-8896-4024c11e5c66}" ma:sspId="57f042b3-4dd6-4924-bf81-2b038f93926c" ma:termSetId="518cbc6c-9321-4931-a5a7-f3e61b0be8a8" ma:anchorId="00000000-0000-0000-0000-000000000000" ma:open="false" ma:isKeyword="false">
      <xsd:complexType>
        <xsd:sequence>
          <xsd:element ref="pc:Terms" minOccurs="0" maxOccurs="1"/>
        </xsd:sequence>
      </xsd:complexType>
    </xsd:element>
    <xsd:element name="i6db9ebb4a9d4bf68d0ced15f886d909" ma:index="62" nillable="true" ma:taxonomy="true" ma:internalName="i6db9ebb4a9d4bf68d0ced15f886d909" ma:taxonomyFieldName="TipoDocumento" ma:displayName="TipoDocumento" ma:default="" ma:fieldId="{26db9ebb-4a9d-4bf6-8d0c-ed15f886d909}" ma:sspId="57f042b3-4dd6-4924-bf81-2b038f93926c" ma:termSetId="93f4ad10-ac58-4369-90b4-f101e10dd2a1" ma:anchorId="00000000-0000-0000-0000-000000000000" ma:open="false" ma:isKeyword="false">
      <xsd:complexType>
        <xsd:sequence>
          <xsd:element ref="pc:Terms" minOccurs="0" maxOccurs="1"/>
        </xsd:sequence>
      </xsd:complexType>
    </xsd:element>
    <xsd:element name="Ordinamento" ma:index="64" nillable="true" ma:displayName="Ordinamento" ma:internalName="Ordinamento">
      <xsd:simpleType>
        <xsd:restriction base="dms:Number"/>
      </xsd:simpleType>
    </xsd:element>
    <xsd:element name="DataScadenza" ma:index="65" nillable="true" ma:displayName="DataScadenza" ma:format="DateOnly" ma:internalName="DataScadenza">
      <xsd:simpleType>
        <xsd:restriction base="dms:DateTime"/>
      </xsd:simpleType>
    </xsd:element>
    <xsd:element name="Sottotitolo" ma:index="66" nillable="true" ma:displayName="Sottotitolo" ma:internalName="Sottotitolo">
      <xsd:simpleType>
        <xsd:restriction base="dms:Text">
          <xsd:maxLength value="255"/>
        </xsd:restriction>
      </xsd:simpleType>
    </xsd:element>
    <xsd:element name="cbcf726eab344b048c5386eea152910e" ma:index="67" nillable="true" ma:taxonomy="true" ma:internalName="cbcf726eab344b048c5386eea152910e" ma:taxonomyFieldName="Destinatari" ma:displayName="Destinatari" ma:default="" ma:fieldId="{cbcf726e-ab34-4b04-8c53-86eea152910e}" ma:sspId="57f042b3-4dd6-4924-bf81-2b038f93926c" ma:termSetId="f318d26d-f497-4b33-9a4f-eaf0d96457e7" ma:anchorId="00000000-0000-0000-0000-000000000000" ma:open="false" ma:isKeyword="false">
      <xsd:complexType>
        <xsd:sequence>
          <xsd:element ref="pc:Terms" minOccurs="0" maxOccurs="1"/>
        </xsd:sequence>
      </xsd:complexType>
    </xsd:element>
    <xsd:element name="fbe08098428d492a9051d8f545ab1373" ma:index="69" nillable="true" ma:taxonomy="true" ma:internalName="fbe08098428d492a9051d8f545ab1373" ma:taxonomyFieldName="AreaSocietaria" ma:displayName="AreaSocietaria" ma:default="" ma:fieldId="{fbe08098-428d-492a-9051-d8f545ab1373}" ma:sspId="57f042b3-4dd6-4924-bf81-2b038f93926c" ma:termSetId="2d7428d4-e7b9-4440-ac1f-4dffba6a8036" ma:anchorId="00000000-0000-0000-0000-000000000000" ma:open="false" ma:isKeyword="false">
      <xsd:complexType>
        <xsd:sequence>
          <xsd:element ref="pc:Terms" minOccurs="0" maxOccurs="1"/>
        </xsd:sequence>
      </xsd:complexType>
    </xsd:element>
    <xsd:element name="h733f5a4182744fe9e84109d9b2cde0c" ma:index="71" nillable="true" ma:taxonomy="true" ma:internalName="h733f5a4182744fe9e84109d9b2cde0c" ma:taxonomyFieldName="Sede" ma:displayName="Sede" ma:default="" ma:fieldId="{1733f5a4-1827-44fe-9e84-109d9b2cde0c}" ma:sspId="57f042b3-4dd6-4924-bf81-2b038f93926c" ma:termSetId="1e504301-b819-45cc-bec1-97c97952338e" ma:anchorId="00000000-0000-0000-0000-000000000000" ma:open="false" ma:isKeyword="false">
      <xsd:complexType>
        <xsd:sequence>
          <xsd:element ref="pc:Terms" minOccurs="0" maxOccurs="1"/>
        </xsd:sequence>
      </xsd:complexType>
    </xsd:element>
    <xsd:element name="_dlc_DocId" ma:index="73" nillable="true" ma:displayName="Valore ID documento" ma:description="Valore dell'ID documento assegnato all'elemento." ma:internalName="_dlc_DocId" ma:readOnly="true">
      <xsd:simpleType>
        <xsd:restriction base="dms:Text"/>
      </xsd:simpleType>
    </xsd:element>
    <xsd:element name="_dlc_DocIdUrl" ma:index="74"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Tipo di contenuto"/>
        <xsd:element ref="dc:title" minOccurs="0" maxOccurs="1" ma:index="1" ma:displayName="Titolo"/>
        <xsd:element ref="dc:subject" minOccurs="0" maxOccurs="1" ma:index="5" ma:displayName="Oggetto"/>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essivo xmlns="65ca12e7-3253-4055-a989-eeaf979757d7" xsi:nil="true"/>
    <Allegato22 xmlns="65ca12e7-3253-4055-a989-eeaf979757d7" xsi:nil="true"/>
    <Allegato28 xmlns="65ca12e7-3253-4055-a989-eeaf979757d7" xsi:nil="true"/>
    <Allegato32 xmlns="65ca12e7-3253-4055-a989-eeaf979757d7" xsi:nil="true"/>
    <Allegato38 xmlns="65ca12e7-3253-4055-a989-eeaf979757d7" xsi:nil="true"/>
    <Sottotitolo xmlns="65ca12e7-3253-4055-a989-eeaf979757d7" xsi:nil="true"/>
    <Allegato02 xmlns="65ca12e7-3253-4055-a989-eeaf979757d7" xsi:nil="true"/>
    <Allegato08 xmlns="65ca12e7-3253-4055-a989-eeaf979757d7" xsi:nil="true"/>
    <cbcf726eab344b048c5386eea152910e xmlns="65ca12e7-3253-4055-a989-eeaf979757d7">
      <Terms xmlns="http://schemas.microsoft.com/office/infopath/2007/PartnerControls"/>
    </cbcf726eab344b048c5386eea152910e>
    <Allegato12 xmlns="65ca12e7-3253-4055-a989-eeaf979757d7" xsi:nil="true"/>
    <Allegato18 xmlns="65ca12e7-3253-4055-a989-eeaf979757d7" xsi:nil="true"/>
    <h733f5a4182744fe9e84109d9b2cde0c xmlns="65ca12e7-3253-4055-a989-eeaf979757d7">
      <Terms xmlns="http://schemas.microsoft.com/office/infopath/2007/PartnerControls"/>
    </h733f5a4182744fe9e84109d9b2cde0c>
    <Allegato23 xmlns="65ca12e7-3253-4055-a989-eeaf979757d7" xsi:nil="true"/>
    <Allegato26 xmlns="65ca12e7-3253-4055-a989-eeaf979757d7" xsi:nil="true"/>
    <Allegato29 xmlns="65ca12e7-3253-4055-a989-eeaf979757d7" xsi:nil="true"/>
    <DataPubblicazione xmlns="65ca12e7-3253-4055-a989-eeaf979757d7">2017-01-01T23:00:00+00:00</DataPubblicazione>
    <Allegato33 xmlns="65ca12e7-3253-4055-a989-eeaf979757d7" xsi:nil="true"/>
    <Allegato36 xmlns="65ca12e7-3253-4055-a989-eeaf979757d7" xsi:nil="true"/>
    <Allegato39 xmlns="65ca12e7-3253-4055-a989-eeaf979757d7" xsi:nil="true"/>
    <fbe08098428d492a9051d8f545ab1373 xmlns="65ca12e7-3253-4055-a989-eeaf979757d7">
      <Terms xmlns="http://schemas.microsoft.com/office/infopath/2007/PartnerControls">
        <TermInfo xmlns="http://schemas.microsoft.com/office/infopath/2007/PartnerControls">
          <TermName xmlns="http://schemas.microsoft.com/office/infopath/2007/PartnerControls">UnipolSai Assicurazioni e sue divisioni</TermName>
          <TermId xmlns="http://schemas.microsoft.com/office/infopath/2007/PartnerControls">859cbd3e-4dd3-4014-8037-bd7461eedeb5</TermId>
        </TermInfo>
      </Terms>
    </fbe08098428d492a9051d8f545ab1373>
    <Allegato03 xmlns="65ca12e7-3253-4055-a989-eeaf979757d7" xsi:nil="true"/>
    <Allegato06 xmlns="65ca12e7-3253-4055-a989-eeaf979757d7" xsi:nil="true"/>
    <Allegato09 xmlns="65ca12e7-3253-4055-a989-eeaf979757d7" xsi:nil="true"/>
    <Allegato40 xmlns="65ca12e7-3253-4055-a989-eeaf979757d7" xsi:nil="true"/>
    <Allegato13 xmlns="65ca12e7-3253-4055-a989-eeaf979757d7" xsi:nil="true"/>
    <Allegato16 xmlns="65ca12e7-3253-4055-a989-eeaf979757d7" xsi:nil="true"/>
    <Allegato19 xmlns="65ca12e7-3253-4055-a989-eeaf979757d7" xsi:nil="true"/>
    <Allegato20 xmlns="65ca12e7-3253-4055-a989-eeaf979757d7" xsi:nil="true"/>
    <Allegato27 xmlns="65ca12e7-3253-4055-a989-eeaf979757d7" xsi:nil="true"/>
    <Allegato30 xmlns="65ca12e7-3253-4055-a989-eeaf979757d7" xsi:nil="true"/>
    <Allegato37 xmlns="65ca12e7-3253-4055-a989-eeaf979757d7" xsi:nil="true"/>
    <Allegato07 xmlns="65ca12e7-3253-4055-a989-eeaf979757d7" xsi:nil="true"/>
    <Allegato10 xmlns="65ca12e7-3253-4055-a989-eeaf979757d7" xsi:nil="true"/>
    <Allegato17 xmlns="65ca12e7-3253-4055-a989-eeaf979757d7" xsi:nil="true"/>
    <TaxCatchAll xmlns="65ca12e7-3253-4055-a989-eeaf979757d7">
      <Value>286</Value>
      <Value>334</Value>
      <Value>7</Value>
    </TaxCatchAll>
    <Allegato21 xmlns="65ca12e7-3253-4055-a989-eeaf979757d7" xsi:nil="true"/>
    <Allegato24 xmlns="65ca12e7-3253-4055-a989-eeaf979757d7" xsi:nil="true"/>
    <SummaryLinks xmlns="http://schemas.microsoft.com/sharepoint/v3">&lt;div title="_schemaversion" id="_3"&gt;
  &lt;div title="_view"&gt;
    &lt;span title="_columns"&gt;1&lt;/span&gt;
    &lt;span title="_linkstyle"&gt;&lt;/span&gt;
    &lt;span title="_groupstyle"&gt;&lt;/span&gt;
  &lt;/div&gt;
&lt;/div&gt;</SummaryLinks>
    <DataEmissione xmlns="65ca12e7-3253-4055-a989-eeaf979757d7">2017-01-01T23:00:00+00:00</DataEmissione>
    <Allegato31 xmlns="65ca12e7-3253-4055-a989-eeaf979757d7" xsi:nil="true"/>
    <Allegato34 xmlns="65ca12e7-3253-4055-a989-eeaf979757d7" xsi:nil="true"/>
    <Ordinamento xmlns="65ca12e7-3253-4055-a989-eeaf979757d7">1</Ordinamento>
    <DataScadenza xmlns="65ca12e7-3253-4055-a989-eeaf979757d7" xsi:nil="true"/>
    <Validita xmlns="65ca12e7-3253-4055-a989-eeaf979757d7">true</Validita>
    <Allegato01 xmlns="65ca12e7-3253-4055-a989-eeaf979757d7" xsi:nil="true"/>
    <Allegato04 xmlns="65ca12e7-3253-4055-a989-eeaf979757d7" xsi:nil="true"/>
    <Allegato11 xmlns="65ca12e7-3253-4055-a989-eeaf979757d7" xsi:nil="true"/>
    <Allegato14 xmlns="65ca12e7-3253-4055-a989-eeaf979757d7" xsi:nil="true"/>
    <AnnullaSostituisce xmlns="65ca12e7-3253-4055-a989-eeaf979757d7" xsi:nil="true"/>
    <Allegato25 xmlns="65ca12e7-3253-4055-a989-eeaf979757d7" xsi:nil="true"/>
    <Allegato35 xmlns="65ca12e7-3253-4055-a989-eeaf979757d7" xsi:nil="true"/>
    <Allegato05 xmlns="65ca12e7-3253-4055-a989-eeaf979757d7" xsi:nil="true"/>
    <Allegato15 xmlns="65ca12e7-3253-4055-a989-eeaf979757d7" xsi:nil="true"/>
    <oc1ab7239ff843f9a8b559f849708070 xmlns="65ca12e7-3253-4055-a989-eeaf979757d7">
      <Terms xmlns="http://schemas.microsoft.com/office/infopath/2007/PartnerControls">
        <TermInfo xmlns="http://schemas.microsoft.com/office/infopath/2007/PartnerControls">
          <TermName xmlns="http://schemas.microsoft.com/office/infopath/2007/PartnerControls">UnipolSai Assicurazioni</TermName>
          <TermId xmlns="http://schemas.microsoft.com/office/infopath/2007/PartnerControls">1156c533-8851-4ada-a629-45a821c51d47</TermId>
        </TermInfo>
      </Terms>
    </oc1ab7239ff843f9a8b559f849708070>
    <j022713d13b24af288964024c11e5c66 xmlns="65ca12e7-3253-4055-a989-eeaf979757d7">
      <Terms xmlns="http://schemas.microsoft.com/office/infopath/2007/PartnerControls"/>
    </j022713d13b24af288964024c11e5c66>
    <i6db9ebb4a9d4bf68d0ced15f886d909 xmlns="65ca12e7-3253-4055-a989-eeaf979757d7">
      <Terms xmlns="http://schemas.microsoft.com/office/infopath/2007/PartnerControls">
        <TermInfo xmlns="http://schemas.microsoft.com/office/infopath/2007/PartnerControls">
          <TermName xmlns="http://schemas.microsoft.com/office/infopath/2007/PartnerControls">Modulistica</TermName>
          <TermId xmlns="http://schemas.microsoft.com/office/infopath/2007/PartnerControls">16bbc112-2b9e-4af7-9d34-25c72e804b92</TermId>
        </TermInfo>
      </Terms>
    </i6db9ebb4a9d4bf68d0ced15f886d909>
    <_dlc_DocId xmlns="65ca12e7-3253-4055-a989-eeaf979757d7">FUTURA-14-784</_dlc_DocId>
    <_dlc_DocIdUrl xmlns="65ca12e7-3253-4055-a989-eeaf979757d7">
      <Url>http://futura.unipol.it/_layouts/15/DocIdRedir.aspx?ID=FUTURA-14-784</Url>
      <Description>FUTURA-14-784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5429-1432-4724-AEE5-0168D238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ca12e7-3253-4055-a989-eeaf97975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8CD30-6AAF-4171-99FA-414FD987AFE0}">
  <ds:schemaRefs>
    <ds:schemaRef ds:uri="http://schemas.microsoft.com/sharepoint/events"/>
  </ds:schemaRefs>
</ds:datastoreItem>
</file>

<file path=customXml/itemProps3.xml><?xml version="1.0" encoding="utf-8"?>
<ds:datastoreItem xmlns:ds="http://schemas.openxmlformats.org/officeDocument/2006/customXml" ds:itemID="{29C5841F-5156-4028-9A6C-457A9194E3D6}">
  <ds:schemaRefs>
    <ds:schemaRef ds:uri="http://schemas.microsoft.com/sharepoint/v3/contenttype/forms"/>
  </ds:schemaRefs>
</ds:datastoreItem>
</file>

<file path=customXml/itemProps4.xml><?xml version="1.0" encoding="utf-8"?>
<ds:datastoreItem xmlns:ds="http://schemas.openxmlformats.org/officeDocument/2006/customXml" ds:itemID="{9F45FE70-6D38-412A-80C1-A9A68603B4EC}">
  <ds:schemaRefs>
    <ds:schemaRef ds:uri="http://schemas.microsoft.com/office/2006/metadata/properties"/>
    <ds:schemaRef ds:uri="http://schemas.microsoft.com/office/infopath/2007/PartnerControls"/>
    <ds:schemaRef ds:uri="65ca12e7-3253-4055-a989-eeaf979757d7"/>
    <ds:schemaRef ds:uri="http://schemas.microsoft.com/sharepoint/v3"/>
  </ds:schemaRefs>
</ds:datastoreItem>
</file>

<file path=customXml/itemProps5.xml><?xml version="1.0" encoding="utf-8"?>
<ds:datastoreItem xmlns:ds="http://schemas.openxmlformats.org/officeDocument/2006/customXml" ds:itemID="{6B3B804F-28A1-41AF-8EC3-8A94804F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2621</Words>
  <Characters>14943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Carta intestata</vt:lpstr>
    </vt:vector>
  </TitlesOfParts>
  <Company>Marketing Network srl</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Clio</dc:creator>
  <cp:lastModifiedBy>Utente</cp:lastModifiedBy>
  <cp:revision>4</cp:revision>
  <cp:lastPrinted>2013-12-05T16:51:00Z</cp:lastPrinted>
  <dcterms:created xsi:type="dcterms:W3CDTF">2017-03-23T09:44:00Z</dcterms:created>
  <dcterms:modified xsi:type="dcterms:W3CDTF">2017-03-24T10:41:00Z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0x0101004ACD110D6453444FBEC7B91468B5C18E0300697A8509CD410240B01C40E50BE86AF3</vt:lpwstr>
  </property>
  <property fmtid="{D5CDD505-2E9C-101B-9397-08002B2CF9AE}" pid="3" name="_dlc_DocIdItemGuid">
    <vt:lpwstr>1a1cbc1e-6560-43c0-9351-add3b25b5101</vt:lpwstr>
  </property>
  <property fmtid="{D5CDD505-2E9C-101B-9397-08002B2CF9AE}" pid="4" name="Societa">
    <vt:lpwstr>7;#UnipolSai Assicurazioni|1156c533-8851-4ada-a629-45a821c51d47</vt:lpwstr>
  </property>
  <property fmtid="{D5CDD505-2E9C-101B-9397-08002B2CF9AE}" pid="5" name="Destinatari">
    <vt:lpwstr/>
  </property>
  <property fmtid="{D5CDD505-2E9C-101B-9397-08002B2CF9AE}" pid="6" name="TipoDocumento">
    <vt:lpwstr>286;#Modulistica|16bbc112-2b9e-4af7-9d34-25c72e804b92</vt:lpwstr>
  </property>
  <property fmtid="{D5CDD505-2E9C-101B-9397-08002B2CF9AE}" pid="7" name="AreaSocietaria">
    <vt:lpwstr>334;#UnipolSai Assicurazioni e sue divisioni|859cbd3e-4dd3-4014-8037-bd7461eedeb5</vt:lpwstr>
  </property>
  <property fmtid="{D5CDD505-2E9C-101B-9397-08002B2CF9AE}" pid="8" name="Sede">
    <vt:lpwstr/>
  </property>
  <property fmtid="{D5CDD505-2E9C-101B-9397-08002B2CF9AE}" pid="9" name="EnteEmittente">
    <vt:lpwstr/>
  </property>
</Properties>
</file>